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5512"/>
        <w:gridCol w:w="8491"/>
      </w:tblGrid>
      <w:tr w:rsidR="00384B96" w:rsidRPr="002D378F" w14:paraId="5544B0D8" w14:textId="77777777" w:rsidTr="002D378F">
        <w:trPr>
          <w:trHeight w:val="851"/>
        </w:trPr>
        <w:tc>
          <w:tcPr>
            <w:tcW w:w="1968" w:type="pct"/>
            <w:shd w:val="clear" w:color="000000" w:fill="FFFFFF"/>
          </w:tcPr>
          <w:p w14:paraId="63706CAA" w14:textId="77777777" w:rsidR="00810564" w:rsidRPr="002D378F" w:rsidRDefault="00455B98" w:rsidP="001F2DDF">
            <w:pPr>
              <w:autoSpaceDE w:val="0"/>
              <w:autoSpaceDN w:val="0"/>
              <w:adjustRightInd w:val="0"/>
              <w:spacing w:before="120"/>
              <w:jc w:val="center"/>
              <w:rPr>
                <w:rFonts w:asciiTheme="majorHAnsi" w:hAnsiTheme="majorHAnsi" w:cstheme="majorHAnsi"/>
                <w:b/>
                <w:sz w:val="28"/>
                <w:szCs w:val="28"/>
                <w:lang w:val="en-US"/>
              </w:rPr>
            </w:pPr>
            <w:bookmarkStart w:id="0" w:name="_GoBack"/>
            <w:bookmarkEnd w:id="0"/>
            <w:r w:rsidRPr="002D378F">
              <w:rPr>
                <w:rFonts w:asciiTheme="majorHAnsi" w:hAnsiTheme="majorHAnsi" w:cstheme="majorHAnsi"/>
                <w:sz w:val="28"/>
                <w:szCs w:val="28"/>
                <w:lang w:val="en"/>
              </w:rPr>
              <w:t>UBND THÀNH PHỐ HÀ NỘI</w:t>
            </w:r>
            <w:r w:rsidR="00810564" w:rsidRPr="002D378F">
              <w:rPr>
                <w:rFonts w:asciiTheme="majorHAnsi" w:hAnsiTheme="majorHAnsi" w:cstheme="majorHAnsi"/>
                <w:b/>
                <w:bCs/>
                <w:sz w:val="28"/>
                <w:szCs w:val="28"/>
              </w:rPr>
              <w:br/>
            </w:r>
            <w:r w:rsidRPr="002D378F">
              <w:rPr>
                <w:rFonts w:asciiTheme="majorHAnsi" w:hAnsiTheme="majorHAnsi" w:cstheme="majorHAnsi"/>
                <w:b/>
                <w:sz w:val="28"/>
                <w:szCs w:val="28"/>
                <w:lang w:val="en-US"/>
              </w:rPr>
              <w:t>SỞ NỘI VỤ</w:t>
            </w:r>
          </w:p>
          <w:p w14:paraId="6B05954A" w14:textId="77777777" w:rsidR="00455B98" w:rsidRPr="002D378F" w:rsidRDefault="00455B98" w:rsidP="001F2DDF">
            <w:pPr>
              <w:autoSpaceDE w:val="0"/>
              <w:autoSpaceDN w:val="0"/>
              <w:adjustRightInd w:val="0"/>
              <w:spacing w:before="120"/>
              <w:jc w:val="center"/>
              <w:rPr>
                <w:rFonts w:asciiTheme="majorHAnsi" w:hAnsiTheme="majorHAnsi" w:cstheme="majorHAnsi"/>
                <w:sz w:val="28"/>
                <w:szCs w:val="28"/>
                <w:lang w:val="en"/>
              </w:rPr>
            </w:pPr>
            <w:r w:rsidRPr="002D378F">
              <w:rPr>
                <w:rFonts w:asciiTheme="majorHAnsi" w:hAnsiTheme="majorHAnsi" w:cstheme="majorHAnsi"/>
                <w:noProof/>
                <w:sz w:val="28"/>
                <w:szCs w:val="28"/>
                <w:lang w:val="en-US"/>
              </w:rPr>
              <mc:AlternateContent>
                <mc:Choice Requires="wps">
                  <w:drawing>
                    <wp:anchor distT="0" distB="0" distL="114300" distR="114300" simplePos="0" relativeHeight="251660288" behindDoc="0" locked="0" layoutInCell="1" allowOverlap="1" wp14:anchorId="3E5E8D38" wp14:editId="45BAEFD0">
                      <wp:simplePos x="0" y="0"/>
                      <wp:positionH relativeFrom="column">
                        <wp:posOffset>1359439</wp:posOffset>
                      </wp:positionH>
                      <wp:positionV relativeFrom="paragraph">
                        <wp:posOffset>31750</wp:posOffset>
                      </wp:positionV>
                      <wp:extent cx="714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D104F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05pt,2.5pt" to="16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" strokecolor="black [3200]" strokeweight=".5pt">
                      <v:stroke joinstyle="miter"/>
                    </v:line>
                  </w:pict>
                </mc:Fallback>
              </mc:AlternateContent>
            </w:r>
          </w:p>
        </w:tc>
        <w:tc>
          <w:tcPr>
            <w:tcW w:w="3032" w:type="pct"/>
            <w:shd w:val="clear" w:color="000000" w:fill="FFFFFF"/>
          </w:tcPr>
          <w:p w14:paraId="503D286D" w14:textId="77777777" w:rsidR="00810564" w:rsidRPr="002D378F" w:rsidRDefault="00455B98" w:rsidP="001F2DDF">
            <w:pPr>
              <w:autoSpaceDE w:val="0"/>
              <w:autoSpaceDN w:val="0"/>
              <w:adjustRightInd w:val="0"/>
              <w:spacing w:before="120"/>
              <w:jc w:val="center"/>
              <w:rPr>
                <w:rFonts w:asciiTheme="majorHAnsi" w:hAnsiTheme="majorHAnsi" w:cstheme="majorHAnsi"/>
                <w:sz w:val="28"/>
                <w:szCs w:val="28"/>
                <w:lang w:val="en"/>
              </w:rPr>
            </w:pPr>
            <w:r w:rsidRPr="002D378F">
              <w:rPr>
                <w:rFonts w:asciiTheme="majorHAnsi" w:hAnsiTheme="majorHAnsi" w:cstheme="majorHAnsi"/>
                <w:b/>
                <w:bCs/>
                <w:noProof/>
                <w:sz w:val="28"/>
                <w:szCs w:val="28"/>
                <w:lang w:val="en-US"/>
              </w:rPr>
              <mc:AlternateContent>
                <mc:Choice Requires="wps">
                  <w:drawing>
                    <wp:anchor distT="0" distB="0" distL="114300" distR="114300" simplePos="0" relativeHeight="251659264" behindDoc="0" locked="0" layoutInCell="1" allowOverlap="1" wp14:anchorId="1482BEA9" wp14:editId="45C9D2B5">
                      <wp:simplePos x="0" y="0"/>
                      <wp:positionH relativeFrom="column">
                        <wp:posOffset>1712595</wp:posOffset>
                      </wp:positionH>
                      <wp:positionV relativeFrom="paragraph">
                        <wp:posOffset>532130</wp:posOffset>
                      </wp:positionV>
                      <wp:extent cx="1959610" cy="10650"/>
                      <wp:effectExtent l="0" t="0" r="21590" b="27940"/>
                      <wp:wrapNone/>
                      <wp:docPr id="1" name="Straight Connector 1"/>
                      <wp:cNvGraphicFramePr/>
                      <a:graphic xmlns:a="http://schemas.openxmlformats.org/drawingml/2006/main">
                        <a:graphicData uri="http://schemas.microsoft.com/office/word/2010/wordprocessingShape">
                          <wps:wsp>
                            <wps:cNvCnPr/>
                            <wps:spPr>
                              <a:xfrm>
                                <a:off x="0" y="0"/>
                                <a:ext cx="1959610" cy="1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7FA5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41.9pt" to="289.1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" strokecolor="black [3200]" strokeweight=".5pt">
                      <v:stroke joinstyle="miter"/>
                    </v:line>
                  </w:pict>
                </mc:Fallback>
              </mc:AlternateContent>
            </w:r>
            <w:r w:rsidR="00810564" w:rsidRPr="002D378F">
              <w:rPr>
                <w:rFonts w:asciiTheme="majorHAnsi" w:hAnsiTheme="majorHAnsi" w:cstheme="majorHAnsi"/>
                <w:b/>
                <w:bCs/>
                <w:sz w:val="28"/>
                <w:szCs w:val="28"/>
                <w:lang w:val="en"/>
              </w:rPr>
              <w:t>C</w:t>
            </w:r>
            <w:r w:rsidR="00810564" w:rsidRPr="002D378F">
              <w:rPr>
                <w:rFonts w:asciiTheme="majorHAnsi" w:hAnsiTheme="majorHAnsi" w:cstheme="majorHAnsi"/>
                <w:b/>
                <w:bCs/>
                <w:sz w:val="28"/>
                <w:szCs w:val="28"/>
              </w:rPr>
              <w:t>ỘNG H</w:t>
            </w:r>
            <w:r w:rsidR="00810564" w:rsidRPr="002D378F">
              <w:rPr>
                <w:rFonts w:asciiTheme="majorHAnsi" w:hAnsiTheme="majorHAnsi" w:cstheme="majorHAnsi"/>
                <w:b/>
                <w:bCs/>
                <w:sz w:val="28"/>
                <w:szCs w:val="28"/>
                <w:lang w:val="en-US"/>
              </w:rPr>
              <w:t>ÒA XÃ H</w:t>
            </w:r>
            <w:r w:rsidR="00810564" w:rsidRPr="002D378F">
              <w:rPr>
                <w:rFonts w:asciiTheme="majorHAnsi" w:hAnsiTheme="majorHAnsi" w:cstheme="majorHAnsi"/>
                <w:b/>
                <w:bCs/>
                <w:sz w:val="28"/>
                <w:szCs w:val="28"/>
              </w:rPr>
              <w:t>ỘI CHỦ NGHĨA VIỆT NAM</w:t>
            </w:r>
            <w:r w:rsidR="00810564" w:rsidRPr="002D378F">
              <w:rPr>
                <w:rFonts w:asciiTheme="majorHAnsi" w:hAnsiTheme="majorHAnsi" w:cstheme="majorHAnsi"/>
                <w:b/>
                <w:bCs/>
                <w:sz w:val="28"/>
                <w:szCs w:val="28"/>
              </w:rPr>
              <w:br/>
              <w:t>Độc lập - Tự do - Hạnh ph</w:t>
            </w:r>
            <w:r w:rsidR="00810564" w:rsidRPr="002D378F">
              <w:rPr>
                <w:rFonts w:asciiTheme="majorHAnsi" w:hAnsiTheme="majorHAnsi" w:cstheme="majorHAnsi"/>
                <w:b/>
                <w:bCs/>
                <w:sz w:val="28"/>
                <w:szCs w:val="28"/>
                <w:lang w:val="en-US"/>
              </w:rPr>
              <w:t xml:space="preserve">úc </w:t>
            </w:r>
            <w:r w:rsidR="00810564" w:rsidRPr="002D378F">
              <w:rPr>
                <w:rFonts w:asciiTheme="majorHAnsi" w:hAnsiTheme="majorHAnsi" w:cstheme="majorHAnsi"/>
                <w:b/>
                <w:bCs/>
                <w:sz w:val="28"/>
                <w:szCs w:val="28"/>
                <w:lang w:val="en-US"/>
              </w:rPr>
              <w:br/>
            </w:r>
          </w:p>
        </w:tc>
      </w:tr>
      <w:tr w:rsidR="00384B96" w:rsidRPr="002D378F" w14:paraId="7EE8BEF1" w14:textId="77777777" w:rsidTr="001F2DDF">
        <w:tc>
          <w:tcPr>
            <w:tcW w:w="1968" w:type="pct"/>
            <w:shd w:val="clear" w:color="000000" w:fill="FFFFFF"/>
          </w:tcPr>
          <w:p w14:paraId="474120BD" w14:textId="77777777" w:rsidR="00810564" w:rsidRPr="002D378F" w:rsidRDefault="00810564" w:rsidP="001F2DDF">
            <w:pPr>
              <w:autoSpaceDE w:val="0"/>
              <w:autoSpaceDN w:val="0"/>
              <w:adjustRightInd w:val="0"/>
              <w:spacing w:before="120"/>
              <w:jc w:val="center"/>
              <w:rPr>
                <w:rFonts w:asciiTheme="majorHAnsi" w:hAnsiTheme="majorHAnsi" w:cstheme="majorHAnsi"/>
                <w:b/>
                <w:bCs/>
                <w:sz w:val="28"/>
                <w:szCs w:val="28"/>
                <w:lang w:val="en"/>
              </w:rPr>
            </w:pPr>
          </w:p>
        </w:tc>
        <w:tc>
          <w:tcPr>
            <w:tcW w:w="3032" w:type="pct"/>
            <w:shd w:val="clear" w:color="000000" w:fill="FFFFFF"/>
          </w:tcPr>
          <w:p w14:paraId="23A6B40C" w14:textId="3F00BCAA" w:rsidR="00810564" w:rsidRPr="002D378F" w:rsidRDefault="002D378F" w:rsidP="002D378F">
            <w:pPr>
              <w:autoSpaceDE w:val="0"/>
              <w:autoSpaceDN w:val="0"/>
              <w:adjustRightInd w:val="0"/>
              <w:spacing w:before="120"/>
              <w:rPr>
                <w:rFonts w:asciiTheme="majorHAnsi" w:hAnsiTheme="majorHAnsi" w:cstheme="majorHAnsi"/>
                <w:i/>
                <w:iCs/>
                <w:sz w:val="28"/>
                <w:szCs w:val="28"/>
                <w:lang w:val="en"/>
              </w:rPr>
            </w:pPr>
            <w:r w:rsidRPr="002D378F">
              <w:rPr>
                <w:rFonts w:asciiTheme="majorHAnsi" w:hAnsiTheme="majorHAnsi" w:cstheme="majorHAnsi"/>
                <w:i/>
                <w:iCs/>
                <w:sz w:val="28"/>
                <w:szCs w:val="28"/>
                <w:lang w:val="en"/>
              </w:rPr>
              <w:t xml:space="preserve">                               </w:t>
            </w:r>
            <w:r w:rsidR="00B41E54">
              <w:rPr>
                <w:rFonts w:asciiTheme="majorHAnsi" w:hAnsiTheme="majorHAnsi" w:cstheme="majorHAnsi"/>
                <w:i/>
                <w:iCs/>
                <w:sz w:val="28"/>
                <w:szCs w:val="28"/>
                <w:lang w:val="en"/>
              </w:rPr>
              <w:t xml:space="preserve">     </w:t>
            </w:r>
            <w:r w:rsidR="00455B98" w:rsidRPr="002D378F">
              <w:rPr>
                <w:rFonts w:asciiTheme="majorHAnsi" w:hAnsiTheme="majorHAnsi" w:cstheme="majorHAnsi"/>
                <w:i/>
                <w:iCs/>
                <w:sz w:val="28"/>
                <w:szCs w:val="28"/>
                <w:lang w:val="en"/>
              </w:rPr>
              <w:t>Hà Nội</w:t>
            </w:r>
            <w:r w:rsidR="00810564" w:rsidRPr="002D378F">
              <w:rPr>
                <w:rFonts w:asciiTheme="majorHAnsi" w:hAnsiTheme="majorHAnsi" w:cstheme="majorHAnsi"/>
                <w:i/>
                <w:iCs/>
                <w:sz w:val="28"/>
                <w:szCs w:val="28"/>
                <w:lang w:val="en"/>
              </w:rPr>
              <w:t>, ngày</w:t>
            </w:r>
            <w:r w:rsidR="00455B98" w:rsidRPr="002D378F">
              <w:rPr>
                <w:rFonts w:asciiTheme="majorHAnsi" w:hAnsiTheme="majorHAnsi" w:cstheme="majorHAnsi"/>
                <w:i/>
                <w:iCs/>
                <w:sz w:val="28"/>
                <w:szCs w:val="28"/>
                <w:lang w:val="en"/>
              </w:rPr>
              <w:t xml:space="preserve"> </w:t>
            </w:r>
            <w:r w:rsidR="00B41E54">
              <w:rPr>
                <w:rFonts w:asciiTheme="majorHAnsi" w:hAnsiTheme="majorHAnsi" w:cstheme="majorHAnsi"/>
                <w:i/>
                <w:iCs/>
                <w:sz w:val="28"/>
                <w:szCs w:val="28"/>
                <w:lang w:val="en"/>
              </w:rPr>
              <w:t xml:space="preserve">       </w:t>
            </w:r>
            <w:r w:rsidR="00455B98" w:rsidRPr="002D378F">
              <w:rPr>
                <w:rFonts w:asciiTheme="majorHAnsi" w:hAnsiTheme="majorHAnsi" w:cstheme="majorHAnsi"/>
                <w:i/>
                <w:iCs/>
                <w:sz w:val="28"/>
                <w:szCs w:val="28"/>
                <w:lang w:val="en"/>
              </w:rPr>
              <w:t>t</w:t>
            </w:r>
            <w:r w:rsidR="00810564" w:rsidRPr="002D378F">
              <w:rPr>
                <w:rFonts w:asciiTheme="majorHAnsi" w:hAnsiTheme="majorHAnsi" w:cstheme="majorHAnsi"/>
                <w:i/>
                <w:iCs/>
                <w:sz w:val="28"/>
                <w:szCs w:val="28"/>
                <w:lang w:val="en"/>
              </w:rPr>
              <w:t>háng</w:t>
            </w:r>
            <w:r w:rsidR="00455B98" w:rsidRPr="002D378F">
              <w:rPr>
                <w:rFonts w:asciiTheme="majorHAnsi" w:hAnsiTheme="majorHAnsi" w:cstheme="majorHAnsi"/>
                <w:i/>
                <w:iCs/>
                <w:sz w:val="28"/>
                <w:szCs w:val="28"/>
                <w:lang w:val="en"/>
              </w:rPr>
              <w:t xml:space="preserve"> </w:t>
            </w:r>
            <w:r w:rsidR="00566665">
              <w:rPr>
                <w:rFonts w:asciiTheme="majorHAnsi" w:hAnsiTheme="majorHAnsi" w:cstheme="majorHAnsi"/>
                <w:i/>
                <w:iCs/>
                <w:sz w:val="28"/>
                <w:szCs w:val="28"/>
                <w:lang w:val="en"/>
              </w:rPr>
              <w:t xml:space="preserve"> </w:t>
            </w:r>
            <w:r w:rsidR="00C440C0">
              <w:rPr>
                <w:rFonts w:asciiTheme="majorHAnsi" w:hAnsiTheme="majorHAnsi" w:cstheme="majorHAnsi"/>
                <w:i/>
                <w:iCs/>
                <w:sz w:val="28"/>
                <w:szCs w:val="28"/>
                <w:lang w:val="en"/>
              </w:rPr>
              <w:t>5</w:t>
            </w:r>
            <w:r w:rsidR="00566665">
              <w:rPr>
                <w:rFonts w:asciiTheme="majorHAnsi" w:hAnsiTheme="majorHAnsi" w:cstheme="majorHAnsi"/>
                <w:i/>
                <w:iCs/>
                <w:sz w:val="28"/>
                <w:szCs w:val="28"/>
                <w:lang w:val="en"/>
              </w:rPr>
              <w:t xml:space="preserve"> </w:t>
            </w:r>
            <w:r w:rsidR="00455B98" w:rsidRPr="002D378F">
              <w:rPr>
                <w:rFonts w:asciiTheme="majorHAnsi" w:hAnsiTheme="majorHAnsi" w:cstheme="majorHAnsi"/>
                <w:i/>
                <w:iCs/>
                <w:sz w:val="28"/>
                <w:szCs w:val="28"/>
                <w:lang w:val="en"/>
              </w:rPr>
              <w:t xml:space="preserve"> </w:t>
            </w:r>
            <w:r w:rsidR="00810564" w:rsidRPr="002D378F">
              <w:rPr>
                <w:rFonts w:asciiTheme="majorHAnsi" w:hAnsiTheme="majorHAnsi" w:cstheme="majorHAnsi"/>
                <w:i/>
                <w:iCs/>
                <w:sz w:val="28"/>
                <w:szCs w:val="28"/>
                <w:lang w:val="en"/>
              </w:rPr>
              <w:t xml:space="preserve">năm </w:t>
            </w:r>
            <w:r w:rsidR="00455B98" w:rsidRPr="002D378F">
              <w:rPr>
                <w:rFonts w:asciiTheme="majorHAnsi" w:hAnsiTheme="majorHAnsi" w:cstheme="majorHAnsi"/>
                <w:i/>
                <w:iCs/>
                <w:sz w:val="28"/>
                <w:szCs w:val="28"/>
                <w:lang w:val="en"/>
              </w:rPr>
              <w:t>202</w:t>
            </w:r>
            <w:r w:rsidR="00C440C0">
              <w:rPr>
                <w:rFonts w:asciiTheme="majorHAnsi" w:hAnsiTheme="majorHAnsi" w:cstheme="majorHAnsi"/>
                <w:i/>
                <w:iCs/>
                <w:sz w:val="28"/>
                <w:szCs w:val="28"/>
                <w:lang w:val="en"/>
              </w:rPr>
              <w:t>6</w:t>
            </w:r>
          </w:p>
          <w:p w14:paraId="2891DD6F" w14:textId="7E808622" w:rsidR="002D378F" w:rsidRPr="002D378F" w:rsidRDefault="002D378F" w:rsidP="001F2DDF">
            <w:pPr>
              <w:autoSpaceDE w:val="0"/>
              <w:autoSpaceDN w:val="0"/>
              <w:adjustRightInd w:val="0"/>
              <w:spacing w:before="120"/>
              <w:jc w:val="center"/>
              <w:rPr>
                <w:rFonts w:asciiTheme="majorHAnsi" w:hAnsiTheme="majorHAnsi" w:cstheme="majorHAnsi"/>
                <w:b/>
                <w:bCs/>
                <w:sz w:val="28"/>
                <w:szCs w:val="28"/>
                <w:lang w:val="en"/>
              </w:rPr>
            </w:pPr>
          </w:p>
        </w:tc>
      </w:tr>
    </w:tbl>
    <w:p w14:paraId="4F82877F" w14:textId="77777777" w:rsidR="00D703E3" w:rsidRDefault="00D703E3" w:rsidP="001B5AD6">
      <w:pPr>
        <w:autoSpaceDE w:val="0"/>
        <w:autoSpaceDN w:val="0"/>
        <w:adjustRightInd w:val="0"/>
        <w:jc w:val="center"/>
        <w:rPr>
          <w:rFonts w:asciiTheme="majorHAnsi" w:hAnsiTheme="majorHAnsi" w:cstheme="majorHAnsi"/>
          <w:b/>
          <w:bCs/>
          <w:sz w:val="28"/>
          <w:szCs w:val="28"/>
        </w:rPr>
      </w:pPr>
    </w:p>
    <w:p w14:paraId="41F218AA" w14:textId="7F0DEC0F" w:rsidR="00467D51" w:rsidRPr="004D4152" w:rsidRDefault="00467D51" w:rsidP="004D4152">
      <w:pPr>
        <w:autoSpaceDE w:val="0"/>
        <w:autoSpaceDN w:val="0"/>
        <w:adjustRightInd w:val="0"/>
        <w:jc w:val="center"/>
        <w:rPr>
          <w:rFonts w:asciiTheme="majorHAnsi" w:hAnsiTheme="majorHAnsi" w:cstheme="majorHAnsi"/>
          <w:b/>
          <w:bCs/>
          <w:sz w:val="26"/>
          <w:szCs w:val="28"/>
        </w:rPr>
      </w:pPr>
      <w:r w:rsidRPr="004D4152">
        <w:rPr>
          <w:rFonts w:asciiTheme="majorHAnsi" w:hAnsiTheme="majorHAnsi" w:cstheme="majorHAnsi"/>
          <w:b/>
          <w:bCs/>
          <w:sz w:val="26"/>
          <w:szCs w:val="28"/>
        </w:rPr>
        <w:t xml:space="preserve">BẢN SO SÁNH, THUYẾT MINH DỰ THẢO </w:t>
      </w:r>
      <w:r w:rsidR="00455B98" w:rsidRPr="004D4152">
        <w:rPr>
          <w:rFonts w:asciiTheme="majorHAnsi" w:hAnsiTheme="majorHAnsi" w:cstheme="majorHAnsi"/>
          <w:b/>
          <w:bCs/>
          <w:sz w:val="26"/>
          <w:szCs w:val="28"/>
        </w:rPr>
        <w:t>NGHỊ QUYẾT</w:t>
      </w:r>
      <w:r w:rsidRPr="004D4152">
        <w:rPr>
          <w:rFonts w:asciiTheme="majorHAnsi" w:hAnsiTheme="majorHAnsi" w:cstheme="majorHAnsi"/>
          <w:b/>
          <w:bCs/>
          <w:sz w:val="26"/>
          <w:szCs w:val="28"/>
        </w:rPr>
        <w:t xml:space="preserve"> </w:t>
      </w:r>
      <w:r w:rsidR="00455B98" w:rsidRPr="004D4152">
        <w:rPr>
          <w:rFonts w:asciiTheme="majorHAnsi" w:hAnsiTheme="majorHAnsi" w:cstheme="majorHAnsi"/>
          <w:b/>
          <w:bCs/>
          <w:sz w:val="26"/>
          <w:szCs w:val="28"/>
        </w:rPr>
        <w:t>CỦA H</w:t>
      </w:r>
      <w:r w:rsidR="004D4152" w:rsidRPr="004D4152">
        <w:rPr>
          <w:rFonts w:asciiTheme="majorHAnsi" w:hAnsiTheme="majorHAnsi" w:cstheme="majorHAnsi"/>
          <w:b/>
          <w:bCs/>
          <w:sz w:val="26"/>
          <w:szCs w:val="28"/>
          <w:lang w:val="en-GB"/>
        </w:rPr>
        <w:t xml:space="preserve">ỘI ĐỒNG NHÂN DÂN </w:t>
      </w:r>
      <w:r w:rsidR="00455B98" w:rsidRPr="004D4152">
        <w:rPr>
          <w:rFonts w:asciiTheme="majorHAnsi" w:hAnsiTheme="majorHAnsi" w:cstheme="majorHAnsi"/>
          <w:b/>
          <w:bCs/>
          <w:sz w:val="26"/>
          <w:szCs w:val="28"/>
        </w:rPr>
        <w:t xml:space="preserve">THÀNH PHỐ </w:t>
      </w:r>
      <w:r w:rsidRPr="004D4152">
        <w:rPr>
          <w:rFonts w:asciiTheme="majorHAnsi" w:hAnsiTheme="majorHAnsi" w:cstheme="majorHAnsi"/>
          <w:b/>
          <w:bCs/>
          <w:sz w:val="26"/>
          <w:szCs w:val="28"/>
        </w:rPr>
        <w:t>THAY THẾ</w:t>
      </w:r>
      <w:r w:rsidR="00455B98" w:rsidRPr="004D4152">
        <w:rPr>
          <w:rFonts w:asciiTheme="majorHAnsi" w:hAnsiTheme="majorHAnsi" w:cstheme="majorHAnsi"/>
          <w:b/>
          <w:bCs/>
          <w:sz w:val="26"/>
          <w:szCs w:val="28"/>
        </w:rPr>
        <w:t xml:space="preserve"> NGHỊ QUYẾT SỐ </w:t>
      </w:r>
      <w:r w:rsidR="00C440C0" w:rsidRPr="004D4152">
        <w:rPr>
          <w:rFonts w:asciiTheme="majorHAnsi" w:hAnsiTheme="majorHAnsi" w:cstheme="majorHAnsi"/>
          <w:b/>
          <w:bCs/>
          <w:sz w:val="26"/>
          <w:szCs w:val="28"/>
          <w:lang w:val="en-US"/>
        </w:rPr>
        <w:t>81</w:t>
      </w:r>
      <w:r w:rsidR="00455B98" w:rsidRPr="004D4152">
        <w:rPr>
          <w:rFonts w:asciiTheme="majorHAnsi" w:hAnsiTheme="majorHAnsi" w:cstheme="majorHAnsi"/>
          <w:b/>
          <w:bCs/>
          <w:sz w:val="26"/>
          <w:szCs w:val="28"/>
        </w:rPr>
        <w:t>/202</w:t>
      </w:r>
      <w:r w:rsidR="00C440C0" w:rsidRPr="004D4152">
        <w:rPr>
          <w:rFonts w:asciiTheme="majorHAnsi" w:hAnsiTheme="majorHAnsi" w:cstheme="majorHAnsi"/>
          <w:b/>
          <w:bCs/>
          <w:sz w:val="26"/>
          <w:szCs w:val="28"/>
          <w:lang w:val="en-US"/>
        </w:rPr>
        <w:t>5</w:t>
      </w:r>
      <w:r w:rsidR="00455B98" w:rsidRPr="004D4152">
        <w:rPr>
          <w:rFonts w:asciiTheme="majorHAnsi" w:hAnsiTheme="majorHAnsi" w:cstheme="majorHAnsi"/>
          <w:b/>
          <w:bCs/>
          <w:sz w:val="26"/>
          <w:szCs w:val="28"/>
        </w:rPr>
        <w:t>/NQ-HĐND</w:t>
      </w:r>
      <w:r w:rsidRPr="004D4152">
        <w:rPr>
          <w:rFonts w:asciiTheme="majorHAnsi" w:hAnsiTheme="majorHAnsi" w:cstheme="majorHAnsi"/>
          <w:b/>
          <w:bCs/>
          <w:sz w:val="26"/>
          <w:szCs w:val="28"/>
        </w:rPr>
        <w:t xml:space="preserve"> </w:t>
      </w:r>
      <w:r w:rsidR="00455B98" w:rsidRPr="004D4152">
        <w:rPr>
          <w:rFonts w:asciiTheme="majorHAnsi" w:hAnsiTheme="majorHAnsi" w:cstheme="majorHAnsi"/>
          <w:b/>
          <w:bCs/>
          <w:sz w:val="26"/>
          <w:szCs w:val="28"/>
        </w:rPr>
        <w:t xml:space="preserve">NGÀY </w:t>
      </w:r>
      <w:r w:rsidR="00C440C0" w:rsidRPr="004D4152">
        <w:rPr>
          <w:rFonts w:asciiTheme="majorHAnsi" w:hAnsiTheme="majorHAnsi" w:cstheme="majorHAnsi"/>
          <w:b/>
          <w:bCs/>
          <w:sz w:val="26"/>
          <w:szCs w:val="28"/>
          <w:lang w:val="en-US"/>
        </w:rPr>
        <w:t>27/11/2025</w:t>
      </w:r>
      <w:r w:rsidR="00455B98" w:rsidRPr="004D4152">
        <w:rPr>
          <w:rFonts w:asciiTheme="majorHAnsi" w:hAnsiTheme="majorHAnsi" w:cstheme="majorHAnsi"/>
          <w:b/>
          <w:bCs/>
          <w:sz w:val="26"/>
          <w:szCs w:val="28"/>
        </w:rPr>
        <w:t xml:space="preserve"> CỦA H</w:t>
      </w:r>
      <w:r w:rsidR="004D4152" w:rsidRPr="004D4152">
        <w:rPr>
          <w:rFonts w:asciiTheme="majorHAnsi" w:hAnsiTheme="majorHAnsi" w:cstheme="majorHAnsi"/>
          <w:b/>
          <w:bCs/>
          <w:sz w:val="26"/>
          <w:szCs w:val="28"/>
          <w:lang w:val="en-GB"/>
        </w:rPr>
        <w:t xml:space="preserve">ỘI ĐỒNG NHÂN DÂN </w:t>
      </w:r>
      <w:r w:rsidR="00455B98" w:rsidRPr="004D4152">
        <w:rPr>
          <w:rFonts w:asciiTheme="majorHAnsi" w:hAnsiTheme="majorHAnsi" w:cstheme="majorHAnsi"/>
          <w:b/>
          <w:bCs/>
          <w:sz w:val="26"/>
          <w:szCs w:val="28"/>
        </w:rPr>
        <w:t xml:space="preserve">THÀNH PHỐ QUY ĐỊNH </w:t>
      </w:r>
      <w:r w:rsidR="00B41E54" w:rsidRPr="004D4152">
        <w:rPr>
          <w:rFonts w:asciiTheme="majorHAnsi" w:hAnsiTheme="majorHAnsi" w:cstheme="majorHAnsi"/>
          <w:b/>
          <w:bCs/>
          <w:sz w:val="26"/>
          <w:szCs w:val="28"/>
          <w:lang w:val="en-US"/>
        </w:rPr>
        <w:t>CHI THU NHẬP TĂNG THÊM CHO CÁN BỘ, CÔNG CHỨC, VIÊN CHỨC THUỘC THÀNH PHỐ QUẢN LÝ</w:t>
      </w:r>
    </w:p>
    <w:p w14:paraId="12346516" w14:textId="77777777" w:rsidR="003D12B0" w:rsidRPr="00B41E54" w:rsidRDefault="003D12B0" w:rsidP="00B41E54">
      <w:pPr>
        <w:autoSpaceDE w:val="0"/>
        <w:autoSpaceDN w:val="0"/>
        <w:adjustRightInd w:val="0"/>
        <w:spacing w:before="120"/>
        <w:rPr>
          <w:rFonts w:asciiTheme="majorHAnsi" w:hAnsiTheme="majorHAnsi" w:cstheme="majorHAnsi"/>
          <w:b/>
          <w:bCs/>
          <w:sz w:val="28"/>
          <w:szCs w:val="28"/>
          <w:lang w:val="en-US"/>
        </w:rPr>
      </w:pPr>
    </w:p>
    <w:tbl>
      <w:tblPr>
        <w:tblStyle w:val="TableGrid"/>
        <w:tblpPr w:leftFromText="180" w:rightFromText="180" w:vertAnchor="text" w:tblpXSpec="right" w:tblpY="1"/>
        <w:tblW w:w="5142" w:type="pct"/>
        <w:tblLook w:val="0000" w:firstRow="0" w:lastRow="0" w:firstColumn="0" w:lastColumn="0" w:noHBand="0" w:noVBand="0"/>
      </w:tblPr>
      <w:tblGrid>
        <w:gridCol w:w="1505"/>
        <w:gridCol w:w="2065"/>
        <w:gridCol w:w="28100"/>
      </w:tblGrid>
      <w:tr w:rsidR="00241A02" w:rsidRPr="00E13AFB" w14:paraId="1305C7AE" w14:textId="77777777" w:rsidTr="004D4152">
        <w:tc>
          <w:tcPr>
            <w:tcW w:w="1655" w:type="pct"/>
          </w:tcPr>
          <w:p w14:paraId="708D4D87" w14:textId="2C957F16" w:rsidR="00B41E54" w:rsidRPr="00E13AFB" w:rsidRDefault="003D12B0" w:rsidP="004D4152">
            <w:pPr>
              <w:autoSpaceDE w:val="0"/>
              <w:autoSpaceDN w:val="0"/>
              <w:adjustRightInd w:val="0"/>
              <w:spacing w:beforeLines="40" w:before="96" w:afterLines="40" w:after="96"/>
              <w:jc w:val="center"/>
              <w:rPr>
                <w:rFonts w:asciiTheme="majorHAnsi" w:hAnsiTheme="majorHAnsi" w:cstheme="majorHAnsi"/>
                <w:b/>
                <w:bCs/>
                <w:sz w:val="27"/>
                <w:szCs w:val="27"/>
                <w:lang w:val="en-US"/>
              </w:rPr>
            </w:pPr>
            <w:r w:rsidRPr="00E13AFB">
              <w:rPr>
                <w:rFonts w:asciiTheme="majorHAnsi" w:hAnsiTheme="majorHAnsi" w:cstheme="majorHAnsi"/>
                <w:b/>
                <w:bCs/>
                <w:sz w:val="27"/>
                <w:szCs w:val="27"/>
              </w:rPr>
              <w:t xml:space="preserve">NGHỊ QUYẾT </w:t>
            </w:r>
            <w:r w:rsidR="00DC42B7" w:rsidRPr="00E13AFB">
              <w:rPr>
                <w:rFonts w:asciiTheme="majorHAnsi" w:hAnsiTheme="majorHAnsi" w:cstheme="majorHAnsi"/>
                <w:b/>
                <w:bCs/>
                <w:sz w:val="27"/>
                <w:szCs w:val="27"/>
                <w:lang w:val="en-US"/>
              </w:rPr>
              <w:t xml:space="preserve">SỐ </w:t>
            </w:r>
            <w:r w:rsidR="00C440C0" w:rsidRPr="00E13AFB">
              <w:rPr>
                <w:rFonts w:asciiTheme="majorHAnsi" w:hAnsiTheme="majorHAnsi" w:cstheme="majorHAnsi"/>
                <w:b/>
                <w:bCs/>
                <w:sz w:val="27"/>
                <w:szCs w:val="27"/>
              </w:rPr>
              <w:t>81</w:t>
            </w:r>
            <w:r w:rsidRPr="00E13AFB">
              <w:rPr>
                <w:rFonts w:asciiTheme="majorHAnsi" w:hAnsiTheme="majorHAnsi" w:cstheme="majorHAnsi"/>
                <w:b/>
                <w:bCs/>
                <w:sz w:val="27"/>
                <w:szCs w:val="27"/>
              </w:rPr>
              <w:t>/202</w:t>
            </w:r>
            <w:r w:rsidR="00C440C0" w:rsidRPr="00E13AFB">
              <w:rPr>
                <w:rFonts w:asciiTheme="majorHAnsi" w:hAnsiTheme="majorHAnsi" w:cstheme="majorHAnsi"/>
                <w:b/>
                <w:bCs/>
                <w:sz w:val="27"/>
                <w:szCs w:val="27"/>
                <w:lang w:val="en-US"/>
              </w:rPr>
              <w:t>5</w:t>
            </w:r>
            <w:r w:rsidRPr="00E13AFB">
              <w:rPr>
                <w:rFonts w:asciiTheme="majorHAnsi" w:hAnsiTheme="majorHAnsi" w:cstheme="majorHAnsi"/>
                <w:b/>
                <w:bCs/>
                <w:sz w:val="27"/>
                <w:szCs w:val="27"/>
              </w:rPr>
              <w:t>/NQ-HĐND</w:t>
            </w:r>
          </w:p>
          <w:p w14:paraId="12A4C477" w14:textId="7E3943A8" w:rsidR="00467D51" w:rsidRPr="00E13AFB" w:rsidRDefault="00E02F99" w:rsidP="004D4152">
            <w:pPr>
              <w:autoSpaceDE w:val="0"/>
              <w:autoSpaceDN w:val="0"/>
              <w:adjustRightInd w:val="0"/>
              <w:spacing w:beforeLines="40" w:before="96" w:afterLines="40" w:after="96"/>
              <w:ind w:right="-286"/>
              <w:jc w:val="center"/>
              <w:rPr>
                <w:rFonts w:asciiTheme="majorHAnsi" w:hAnsiTheme="majorHAnsi" w:cstheme="majorHAnsi"/>
                <w:sz w:val="27"/>
                <w:szCs w:val="27"/>
              </w:rPr>
            </w:pPr>
            <w:r w:rsidRPr="00E13AFB">
              <w:rPr>
                <w:rFonts w:asciiTheme="majorHAnsi" w:hAnsiTheme="majorHAnsi" w:cstheme="majorHAnsi"/>
                <w:b/>
                <w:bCs/>
                <w:sz w:val="27"/>
                <w:szCs w:val="27"/>
              </w:rPr>
              <w:t>HIỆN HÀNH</w:t>
            </w:r>
          </w:p>
        </w:tc>
        <w:tc>
          <w:tcPr>
            <w:tcW w:w="1742" w:type="pct"/>
          </w:tcPr>
          <w:p w14:paraId="5611C266" w14:textId="75E58DF9" w:rsidR="00467D51" w:rsidRPr="00E13AFB" w:rsidRDefault="00DC42B7" w:rsidP="004D4152">
            <w:pPr>
              <w:autoSpaceDE w:val="0"/>
              <w:autoSpaceDN w:val="0"/>
              <w:adjustRightInd w:val="0"/>
              <w:spacing w:beforeLines="40" w:before="96" w:afterLines="40" w:after="96"/>
              <w:ind w:left="561" w:hanging="561"/>
              <w:jc w:val="center"/>
              <w:rPr>
                <w:rFonts w:asciiTheme="majorHAnsi" w:hAnsiTheme="majorHAnsi" w:cstheme="majorHAnsi"/>
                <w:sz w:val="27"/>
                <w:szCs w:val="27"/>
              </w:rPr>
            </w:pPr>
            <w:r w:rsidRPr="00E13AFB">
              <w:rPr>
                <w:rFonts w:asciiTheme="majorHAnsi" w:hAnsiTheme="majorHAnsi" w:cstheme="majorHAnsi"/>
                <w:b/>
                <w:bCs/>
                <w:sz w:val="27"/>
                <w:szCs w:val="27"/>
                <w:lang w:val="en-GB"/>
              </w:rPr>
              <w:t xml:space="preserve">DỰ THẢO </w:t>
            </w:r>
            <w:r w:rsidR="003D12B0" w:rsidRPr="00E13AFB">
              <w:rPr>
                <w:rFonts w:asciiTheme="majorHAnsi" w:hAnsiTheme="majorHAnsi" w:cstheme="majorHAnsi"/>
                <w:b/>
                <w:bCs/>
                <w:sz w:val="27"/>
                <w:szCs w:val="27"/>
                <w:lang w:val="en-GB"/>
              </w:rPr>
              <w:t>NGHỊ QUYẾT</w:t>
            </w:r>
            <w:r w:rsidR="00467D51" w:rsidRPr="00E13AFB">
              <w:rPr>
                <w:rFonts w:asciiTheme="majorHAnsi" w:hAnsiTheme="majorHAnsi" w:cstheme="majorHAnsi"/>
                <w:b/>
                <w:bCs/>
                <w:sz w:val="27"/>
                <w:szCs w:val="27"/>
              </w:rPr>
              <w:t xml:space="preserve"> THAY TH</w:t>
            </w:r>
            <w:r w:rsidR="00E02F99" w:rsidRPr="00E13AFB">
              <w:rPr>
                <w:rFonts w:asciiTheme="majorHAnsi" w:hAnsiTheme="majorHAnsi" w:cstheme="majorHAnsi"/>
                <w:b/>
                <w:bCs/>
                <w:sz w:val="27"/>
                <w:szCs w:val="27"/>
              </w:rPr>
              <w:t>Ế</w:t>
            </w:r>
          </w:p>
        </w:tc>
        <w:tc>
          <w:tcPr>
            <w:tcW w:w="1603" w:type="pct"/>
          </w:tcPr>
          <w:p w14:paraId="025BB39A" w14:textId="77777777" w:rsidR="00467D51" w:rsidRPr="00E13AFB" w:rsidRDefault="00467D51" w:rsidP="004D4152">
            <w:pPr>
              <w:autoSpaceDE w:val="0"/>
              <w:autoSpaceDN w:val="0"/>
              <w:adjustRightInd w:val="0"/>
              <w:spacing w:beforeLines="40" w:before="96" w:afterLines="40" w:after="96"/>
              <w:ind w:right="-286"/>
              <w:jc w:val="center"/>
              <w:rPr>
                <w:rFonts w:asciiTheme="majorHAnsi" w:hAnsiTheme="majorHAnsi" w:cstheme="majorHAnsi"/>
                <w:sz w:val="27"/>
                <w:szCs w:val="27"/>
                <w:lang w:val="en"/>
              </w:rPr>
            </w:pPr>
            <w:r w:rsidRPr="00E13AFB">
              <w:rPr>
                <w:rFonts w:asciiTheme="majorHAnsi" w:hAnsiTheme="majorHAnsi" w:cstheme="majorHAnsi"/>
                <w:b/>
                <w:bCs/>
                <w:sz w:val="27"/>
                <w:szCs w:val="27"/>
                <w:lang w:val="en"/>
              </w:rPr>
              <w:t>THUY</w:t>
            </w:r>
            <w:r w:rsidRPr="00E13AFB">
              <w:rPr>
                <w:rFonts w:asciiTheme="majorHAnsi" w:hAnsiTheme="majorHAnsi" w:cstheme="majorHAnsi"/>
                <w:b/>
                <w:bCs/>
                <w:sz w:val="27"/>
                <w:szCs w:val="27"/>
              </w:rPr>
              <w:t>ẾT MINH</w:t>
            </w:r>
          </w:p>
        </w:tc>
      </w:tr>
      <w:tr w:rsidR="003C459A" w:rsidRPr="00E13AFB" w14:paraId="774C07A8" w14:textId="77777777" w:rsidTr="004D4152">
        <w:tc>
          <w:tcPr>
            <w:tcW w:w="1655" w:type="pct"/>
          </w:tcPr>
          <w:p w14:paraId="7326FB9A" w14:textId="5CD847F6" w:rsidR="003C459A" w:rsidRPr="00E13AFB" w:rsidRDefault="003C459A" w:rsidP="003C459A">
            <w:pPr>
              <w:autoSpaceDE w:val="0"/>
              <w:autoSpaceDN w:val="0"/>
              <w:adjustRightInd w:val="0"/>
              <w:spacing w:beforeLines="40" w:before="96" w:afterLines="40" w:after="96"/>
              <w:jc w:val="both"/>
              <w:rPr>
                <w:rFonts w:asciiTheme="majorHAnsi" w:hAnsiTheme="majorHAnsi" w:cstheme="majorHAnsi"/>
                <w:b/>
                <w:bCs/>
                <w:color w:val="000000" w:themeColor="text1"/>
                <w:sz w:val="27"/>
                <w:szCs w:val="27"/>
                <w:lang w:val="en-US"/>
              </w:rPr>
            </w:pPr>
            <w:r w:rsidRPr="00E13AFB">
              <w:rPr>
                <w:rFonts w:asciiTheme="majorHAnsi" w:hAnsiTheme="majorHAnsi" w:cstheme="majorHAnsi"/>
                <w:b/>
                <w:bCs/>
                <w:color w:val="000000" w:themeColor="text1"/>
                <w:sz w:val="27"/>
                <w:szCs w:val="27"/>
              </w:rPr>
              <w:t xml:space="preserve">Điều </w:t>
            </w:r>
            <w:r w:rsidRPr="00E13AFB">
              <w:rPr>
                <w:rFonts w:asciiTheme="majorHAnsi" w:hAnsiTheme="majorHAnsi" w:cstheme="majorHAnsi"/>
                <w:b/>
                <w:bCs/>
                <w:color w:val="000000" w:themeColor="text1"/>
                <w:sz w:val="27"/>
                <w:szCs w:val="27"/>
                <w:lang w:val="en-US"/>
              </w:rPr>
              <w:t>2</w:t>
            </w:r>
            <w:r w:rsidRPr="00E13AFB">
              <w:rPr>
                <w:rFonts w:asciiTheme="majorHAnsi" w:hAnsiTheme="majorHAnsi" w:cstheme="majorHAnsi"/>
                <w:b/>
                <w:bCs/>
                <w:color w:val="000000" w:themeColor="text1"/>
                <w:sz w:val="27"/>
                <w:szCs w:val="27"/>
              </w:rPr>
              <w:t>. Đối t</w:t>
            </w:r>
            <w:r w:rsidRPr="00E13AFB">
              <w:rPr>
                <w:rFonts w:asciiTheme="majorHAnsi" w:hAnsiTheme="majorHAnsi" w:cstheme="majorHAnsi"/>
                <w:b/>
                <w:bCs/>
                <w:color w:val="000000" w:themeColor="text1"/>
                <w:sz w:val="27"/>
                <w:szCs w:val="27"/>
                <w:lang w:val="en-US"/>
              </w:rPr>
              <w:t>ượng áp dụng (khoản 1 Điều 2)</w:t>
            </w:r>
          </w:p>
          <w:p w14:paraId="7DE698D5" w14:textId="78ED9058" w:rsidR="003C459A" w:rsidRPr="00E13AFB" w:rsidRDefault="003C459A" w:rsidP="003C459A">
            <w:pPr>
              <w:pStyle w:val="NormalWeb"/>
              <w:shd w:val="clear" w:color="auto" w:fill="FFFFFF"/>
              <w:spacing w:beforeLines="40" w:before="96" w:beforeAutospacing="0" w:afterLines="40" w:after="96" w:afterAutospacing="0" w:line="252" w:lineRule="auto"/>
              <w:jc w:val="both"/>
              <w:rPr>
                <w:rFonts w:asciiTheme="majorHAnsi" w:hAnsiTheme="majorHAnsi" w:cstheme="majorHAnsi"/>
                <w:color w:val="000000" w:themeColor="text1"/>
                <w:sz w:val="27"/>
                <w:szCs w:val="27"/>
              </w:rPr>
            </w:pPr>
            <w:bookmarkStart w:id="1" w:name="_Hlk197509360"/>
            <w:r w:rsidRPr="00E13AFB">
              <w:rPr>
                <w:rFonts w:asciiTheme="majorHAnsi" w:hAnsiTheme="majorHAnsi" w:cstheme="majorHAnsi"/>
                <w:color w:val="000000" w:themeColor="text1"/>
                <w:sz w:val="27"/>
                <w:szCs w:val="27"/>
              </w:rPr>
              <w:t>1.</w:t>
            </w:r>
            <w:r w:rsidRPr="00E13AFB">
              <w:rPr>
                <w:rFonts w:asciiTheme="majorHAnsi" w:hAnsiTheme="majorHAnsi" w:cstheme="majorHAnsi"/>
                <w:b/>
                <w:bCs/>
                <w:color w:val="000000" w:themeColor="text1"/>
                <w:sz w:val="27"/>
                <w:szCs w:val="27"/>
              </w:rPr>
              <w:t xml:space="preserve"> </w:t>
            </w:r>
            <w:r w:rsidRPr="00E13AFB">
              <w:rPr>
                <w:rFonts w:asciiTheme="majorHAnsi" w:hAnsiTheme="majorHAnsi" w:cstheme="majorHAnsi"/>
                <w:color w:val="000000" w:themeColor="text1"/>
                <w:sz w:val="27"/>
                <w:szCs w:val="27"/>
              </w:rPr>
              <w:t xml:space="preserve">Cán bộ, công chức, viên chức làm việc trong các cơ quan </w:t>
            </w:r>
            <w:r w:rsidRPr="00E13AFB">
              <w:rPr>
                <w:rFonts w:asciiTheme="majorHAnsi" w:hAnsiTheme="majorHAnsi" w:cstheme="majorHAnsi"/>
                <w:color w:val="000000" w:themeColor="text1"/>
                <w:sz w:val="27"/>
                <w:szCs w:val="27"/>
              </w:rPr>
              <w:lastRenderedPageBreak/>
              <w:t xml:space="preserve">Đảng, Nhà nước, Mặt trận Tổ quốc Việt Nam, tổ chức chính trị - xã hội, đơn vị sự nghiệp công lập </w:t>
            </w:r>
            <w:r w:rsidRPr="00E13AFB">
              <w:rPr>
                <w:rFonts w:asciiTheme="majorHAnsi" w:hAnsiTheme="majorHAnsi" w:cstheme="majorHAnsi"/>
                <w:color w:val="000000" w:themeColor="text1"/>
                <w:spacing w:val="-4"/>
                <w:sz w:val="27"/>
                <w:szCs w:val="27"/>
                <w:lang w:val="nl-NL"/>
              </w:rPr>
              <w:t>được ngân sách nhà nước bảo đảm toàn bộ chi thường</w:t>
            </w:r>
            <w:r w:rsidRPr="00E13AFB">
              <w:rPr>
                <w:rFonts w:asciiTheme="majorHAnsi" w:hAnsiTheme="majorHAnsi" w:cstheme="majorHAnsi"/>
                <w:color w:val="000000" w:themeColor="text1"/>
                <w:sz w:val="27"/>
                <w:szCs w:val="27"/>
              </w:rPr>
              <w:t xml:space="preserve"> xuyên thuộc </w:t>
            </w:r>
            <w:r w:rsidR="00575467" w:rsidRPr="00E13AFB">
              <w:rPr>
                <w:rFonts w:asciiTheme="majorHAnsi" w:hAnsiTheme="majorHAnsi" w:cstheme="majorHAnsi"/>
                <w:color w:val="000000" w:themeColor="text1"/>
                <w:sz w:val="27"/>
                <w:szCs w:val="27"/>
              </w:rPr>
              <w:t>t</w:t>
            </w:r>
            <w:r w:rsidRPr="00E13AFB">
              <w:rPr>
                <w:rFonts w:asciiTheme="majorHAnsi" w:hAnsiTheme="majorHAnsi" w:cstheme="majorHAnsi"/>
                <w:color w:val="000000" w:themeColor="text1"/>
                <w:sz w:val="27"/>
                <w:szCs w:val="27"/>
              </w:rPr>
              <w:t xml:space="preserve">hành phố </w:t>
            </w:r>
            <w:r w:rsidR="00575467" w:rsidRPr="00E13AFB">
              <w:rPr>
                <w:rFonts w:asciiTheme="majorHAnsi" w:hAnsiTheme="majorHAnsi" w:cstheme="majorHAnsi"/>
                <w:color w:val="000000" w:themeColor="text1"/>
                <w:sz w:val="27"/>
                <w:szCs w:val="27"/>
              </w:rPr>
              <w:t xml:space="preserve">Hà Nội </w:t>
            </w:r>
            <w:r w:rsidRPr="00E13AFB">
              <w:rPr>
                <w:rFonts w:asciiTheme="majorHAnsi" w:hAnsiTheme="majorHAnsi" w:cstheme="majorHAnsi"/>
                <w:color w:val="000000" w:themeColor="text1"/>
                <w:sz w:val="27"/>
                <w:szCs w:val="27"/>
              </w:rPr>
              <w:t>quản lý.</w:t>
            </w:r>
          </w:p>
          <w:p w14:paraId="12821413" w14:textId="6DDC4DFA" w:rsidR="003C459A" w:rsidRPr="00E13AFB" w:rsidRDefault="003C459A" w:rsidP="003C459A">
            <w:pPr>
              <w:spacing w:beforeLines="40" w:before="96" w:afterLines="40" w:after="96" w:line="252" w:lineRule="auto"/>
              <w:jc w:val="both"/>
              <w:rPr>
                <w:rFonts w:asciiTheme="majorHAnsi" w:hAnsiTheme="majorHAnsi" w:cstheme="majorHAnsi"/>
                <w:color w:val="000000" w:themeColor="text1"/>
                <w:sz w:val="27"/>
                <w:szCs w:val="27"/>
              </w:rPr>
            </w:pPr>
            <w:r w:rsidRPr="00E13AFB">
              <w:rPr>
                <w:rFonts w:asciiTheme="majorHAnsi" w:hAnsiTheme="majorHAnsi" w:cstheme="majorHAnsi"/>
                <w:color w:val="000000" w:themeColor="text1"/>
                <w:sz w:val="27"/>
                <w:szCs w:val="27"/>
              </w:rPr>
              <w:t xml:space="preserve">Người làm việc thường </w:t>
            </w:r>
            <w:r w:rsidRPr="00E13AFB">
              <w:rPr>
                <w:rFonts w:asciiTheme="majorHAnsi" w:hAnsiTheme="majorHAnsi" w:cstheme="majorHAnsi"/>
                <w:color w:val="000000" w:themeColor="text1"/>
                <w:sz w:val="27"/>
                <w:szCs w:val="27"/>
              </w:rPr>
              <w:lastRenderedPageBreak/>
              <w:t xml:space="preserve">xuyên tại hội </w:t>
            </w:r>
            <w:r w:rsidRPr="00E13AFB">
              <w:rPr>
                <w:rFonts w:asciiTheme="majorHAnsi" w:hAnsiTheme="majorHAnsi" w:cstheme="majorHAnsi"/>
                <w:color w:val="000000" w:themeColor="text1"/>
                <w:sz w:val="27"/>
                <w:szCs w:val="27"/>
                <w:lang w:val="nl-NL"/>
              </w:rPr>
              <w:t xml:space="preserve">trong độ tuổi lao động </w:t>
            </w:r>
            <w:r w:rsidRPr="00E13AFB">
              <w:rPr>
                <w:rFonts w:asciiTheme="majorHAnsi" w:hAnsiTheme="majorHAnsi" w:cstheme="majorHAnsi"/>
                <w:color w:val="000000" w:themeColor="text1"/>
                <w:sz w:val="27"/>
                <w:szCs w:val="27"/>
              </w:rPr>
              <w:t xml:space="preserve">là lãnh đạo hội chuyên trách, công chức, viên chức </w:t>
            </w:r>
            <w:r w:rsidRPr="00E13AFB">
              <w:rPr>
                <w:rFonts w:asciiTheme="majorHAnsi" w:hAnsiTheme="majorHAnsi" w:cstheme="majorHAnsi"/>
                <w:color w:val="000000" w:themeColor="text1"/>
                <w:sz w:val="27"/>
                <w:szCs w:val="27"/>
                <w:lang w:val="nl-NL"/>
              </w:rPr>
              <w:t>tại các hội do Đảng, Nhà nước giao nhiệm vụ</w:t>
            </w:r>
            <w:r w:rsidRPr="00E13AFB">
              <w:rPr>
                <w:rFonts w:asciiTheme="majorHAnsi" w:hAnsiTheme="majorHAnsi" w:cstheme="majorHAnsi"/>
                <w:color w:val="000000" w:themeColor="text1"/>
                <w:sz w:val="27"/>
                <w:szCs w:val="27"/>
              </w:rPr>
              <w:t xml:space="preserve"> </w:t>
            </w:r>
            <w:r w:rsidRPr="00E13AFB">
              <w:rPr>
                <w:rFonts w:asciiTheme="majorHAnsi" w:hAnsiTheme="majorHAnsi" w:cstheme="majorHAnsi"/>
                <w:color w:val="000000" w:themeColor="text1"/>
                <w:spacing w:val="-4"/>
                <w:sz w:val="27"/>
                <w:szCs w:val="27"/>
                <w:lang w:val="nl-NL"/>
              </w:rPr>
              <w:t>được giao biên chế của thành phố Hà Nội</w:t>
            </w:r>
            <w:r w:rsidRPr="00E13AFB">
              <w:rPr>
                <w:rFonts w:asciiTheme="majorHAnsi" w:hAnsiTheme="majorHAnsi" w:cstheme="majorHAnsi"/>
                <w:color w:val="000000" w:themeColor="text1"/>
                <w:sz w:val="27"/>
                <w:szCs w:val="27"/>
              </w:rPr>
              <w:t>.</w:t>
            </w:r>
          </w:p>
          <w:p w14:paraId="2348D793" w14:textId="77777777" w:rsidR="003C459A" w:rsidRPr="00E13AFB" w:rsidRDefault="003C459A" w:rsidP="003C459A">
            <w:pPr>
              <w:spacing w:beforeLines="40" w:before="96" w:afterLines="40" w:after="96" w:line="252" w:lineRule="auto"/>
              <w:jc w:val="both"/>
              <w:rPr>
                <w:rFonts w:asciiTheme="majorHAnsi" w:hAnsiTheme="majorHAnsi" w:cstheme="majorHAnsi"/>
                <w:color w:val="000000" w:themeColor="text1"/>
                <w:sz w:val="27"/>
                <w:szCs w:val="27"/>
              </w:rPr>
            </w:pPr>
            <w:r w:rsidRPr="00E13AFB">
              <w:rPr>
                <w:rFonts w:asciiTheme="majorHAnsi" w:hAnsiTheme="majorHAnsi" w:cstheme="majorHAnsi"/>
                <w:color w:val="000000" w:themeColor="text1"/>
                <w:sz w:val="27"/>
                <w:szCs w:val="27"/>
                <w:shd w:val="clear" w:color="auto" w:fill="FFFFFF"/>
              </w:rPr>
              <w:t>Đại biểu Quốc hội hoạt động chuyên trách thuộc Đoàn Đại biểu Quốc hội thành phố Hà Nội.</w:t>
            </w:r>
          </w:p>
          <w:p w14:paraId="3C82DE7F" w14:textId="3BAD4DAD" w:rsidR="003C459A" w:rsidRPr="00E13AFB" w:rsidRDefault="003C459A" w:rsidP="003C459A">
            <w:pPr>
              <w:pStyle w:val="NormalWeb"/>
              <w:shd w:val="clear" w:color="auto" w:fill="FFFFFF"/>
              <w:spacing w:beforeLines="40" w:before="96" w:beforeAutospacing="0" w:afterLines="40" w:after="96" w:afterAutospacing="0" w:line="252" w:lineRule="auto"/>
              <w:jc w:val="both"/>
              <w:rPr>
                <w:rFonts w:asciiTheme="majorHAnsi" w:hAnsiTheme="majorHAnsi" w:cstheme="majorHAnsi"/>
                <w:i/>
                <w:iCs/>
                <w:color w:val="000000" w:themeColor="text1"/>
                <w:spacing w:val="-4"/>
                <w:sz w:val="27"/>
                <w:szCs w:val="27"/>
                <w:lang w:val="nl-NL"/>
              </w:rPr>
            </w:pPr>
            <w:r w:rsidRPr="00E13AFB">
              <w:rPr>
                <w:rFonts w:asciiTheme="majorHAnsi" w:hAnsiTheme="majorHAnsi" w:cstheme="majorHAnsi"/>
                <w:color w:val="000000" w:themeColor="text1"/>
                <w:spacing w:val="-4"/>
                <w:sz w:val="27"/>
                <w:szCs w:val="27"/>
                <w:lang w:val="vi-VN"/>
              </w:rPr>
              <w:lastRenderedPageBreak/>
              <w:t>2</w:t>
            </w:r>
            <w:r w:rsidRPr="00E13AFB">
              <w:rPr>
                <w:rFonts w:asciiTheme="majorHAnsi" w:hAnsiTheme="majorHAnsi" w:cstheme="majorHAnsi"/>
                <w:color w:val="000000" w:themeColor="text1"/>
                <w:spacing w:val="-4"/>
                <w:sz w:val="27"/>
                <w:szCs w:val="27"/>
              </w:rPr>
              <w:t>.</w:t>
            </w:r>
            <w:r w:rsidRPr="00E13AFB">
              <w:rPr>
                <w:rFonts w:asciiTheme="majorHAnsi" w:hAnsiTheme="majorHAnsi" w:cstheme="majorHAnsi"/>
                <w:color w:val="000000" w:themeColor="text1"/>
                <w:spacing w:val="-4"/>
                <w:sz w:val="27"/>
                <w:szCs w:val="27"/>
                <w:lang w:val="vi-VN"/>
              </w:rPr>
              <w:t xml:space="preserve"> C</w:t>
            </w:r>
            <w:r w:rsidRPr="00E13AFB">
              <w:rPr>
                <w:rFonts w:asciiTheme="majorHAnsi" w:hAnsiTheme="majorHAnsi" w:cstheme="majorHAnsi"/>
                <w:color w:val="000000" w:themeColor="text1"/>
                <w:sz w:val="27"/>
                <w:szCs w:val="27"/>
                <w:lang w:val="nl-NL"/>
              </w:rPr>
              <w:t xml:space="preserve">ơ quan Đảng, Nhà nước, Mặt trận Tổ quốc Việt Nam, tổ chức chính trị - xã hội, đơn vị sự nghiệp công lập được ngân sách nhà nước bảo đảm toàn bộ chi thường xuyên thuộc thành phố </w:t>
            </w:r>
            <w:r w:rsidRPr="00E13AFB">
              <w:rPr>
                <w:rFonts w:asciiTheme="majorHAnsi" w:hAnsiTheme="majorHAnsi" w:cstheme="majorHAnsi"/>
                <w:color w:val="000000" w:themeColor="text1"/>
                <w:spacing w:val="-4"/>
                <w:sz w:val="27"/>
                <w:szCs w:val="27"/>
                <w:lang w:val="nl-NL"/>
              </w:rPr>
              <w:t>Hà Nội quản lý</w:t>
            </w:r>
            <w:r w:rsidRPr="00E13AFB">
              <w:rPr>
                <w:rFonts w:asciiTheme="majorHAnsi" w:hAnsiTheme="majorHAnsi" w:cstheme="majorHAnsi"/>
                <w:color w:val="000000" w:themeColor="text1"/>
                <w:spacing w:val="-4"/>
                <w:sz w:val="27"/>
                <w:szCs w:val="27"/>
              </w:rPr>
              <w:t xml:space="preserve"> và </w:t>
            </w:r>
            <w:r w:rsidRPr="00E13AFB">
              <w:rPr>
                <w:rFonts w:asciiTheme="majorHAnsi" w:hAnsiTheme="majorHAnsi" w:cstheme="majorHAnsi"/>
                <w:color w:val="000000" w:themeColor="text1"/>
                <w:spacing w:val="-4"/>
                <w:sz w:val="27"/>
                <w:szCs w:val="27"/>
                <w:lang w:val="nl-NL"/>
              </w:rPr>
              <w:t>các hội do Đảng, Nhà nước giao nhiệm vụ của thành phố Hà Nội</w:t>
            </w:r>
            <w:r w:rsidRPr="00E13AFB">
              <w:rPr>
                <w:rFonts w:asciiTheme="majorHAnsi" w:hAnsiTheme="majorHAnsi" w:cstheme="majorHAnsi"/>
                <w:i/>
                <w:iCs/>
                <w:color w:val="000000" w:themeColor="text1"/>
                <w:spacing w:val="-4"/>
                <w:sz w:val="27"/>
                <w:szCs w:val="27"/>
                <w:lang w:val="nl-NL"/>
              </w:rPr>
              <w:t>.</w:t>
            </w:r>
          </w:p>
          <w:bookmarkEnd w:id="1"/>
          <w:p w14:paraId="5FCA228C" w14:textId="5EC912D9" w:rsidR="003C459A" w:rsidRPr="00E13AFB" w:rsidRDefault="003C459A" w:rsidP="003C459A">
            <w:pPr>
              <w:pStyle w:val="NormalWeb"/>
              <w:shd w:val="clear" w:color="auto" w:fill="FFFFFF"/>
              <w:spacing w:beforeLines="40" w:before="96" w:beforeAutospacing="0" w:afterLines="40" w:after="96" w:afterAutospacing="0" w:line="254" w:lineRule="auto"/>
              <w:jc w:val="both"/>
              <w:rPr>
                <w:rFonts w:asciiTheme="majorHAnsi" w:hAnsiTheme="majorHAnsi" w:cstheme="majorHAnsi"/>
                <w:color w:val="000000" w:themeColor="text1"/>
                <w:sz w:val="27"/>
                <w:szCs w:val="27"/>
              </w:rPr>
            </w:pPr>
          </w:p>
        </w:tc>
        <w:tc>
          <w:tcPr>
            <w:tcW w:w="1742" w:type="pct"/>
          </w:tcPr>
          <w:p w14:paraId="4475F76C" w14:textId="77777777" w:rsidR="003C459A" w:rsidRPr="00E7702C" w:rsidRDefault="003C459A" w:rsidP="00E7702C">
            <w:pPr>
              <w:autoSpaceDE w:val="0"/>
              <w:autoSpaceDN w:val="0"/>
              <w:adjustRightInd w:val="0"/>
              <w:jc w:val="both"/>
              <w:rPr>
                <w:rFonts w:asciiTheme="majorHAnsi" w:hAnsiTheme="majorHAnsi" w:cstheme="majorHAnsi"/>
                <w:b/>
                <w:bCs/>
                <w:color w:val="000000" w:themeColor="text1"/>
                <w:sz w:val="28"/>
                <w:szCs w:val="28"/>
                <w:lang w:val="en-US"/>
              </w:rPr>
            </w:pPr>
            <w:r w:rsidRPr="00E7702C">
              <w:rPr>
                <w:rFonts w:asciiTheme="majorHAnsi" w:hAnsiTheme="majorHAnsi" w:cstheme="majorHAnsi"/>
                <w:b/>
                <w:bCs/>
                <w:color w:val="000000" w:themeColor="text1"/>
                <w:sz w:val="28"/>
                <w:szCs w:val="28"/>
              </w:rPr>
              <w:lastRenderedPageBreak/>
              <w:t xml:space="preserve">Điều </w:t>
            </w:r>
            <w:r w:rsidRPr="00E7702C">
              <w:rPr>
                <w:rFonts w:asciiTheme="majorHAnsi" w:hAnsiTheme="majorHAnsi" w:cstheme="majorHAnsi"/>
                <w:b/>
                <w:bCs/>
                <w:color w:val="000000" w:themeColor="text1"/>
                <w:sz w:val="28"/>
                <w:szCs w:val="28"/>
                <w:lang w:val="en-US"/>
              </w:rPr>
              <w:t>2</w:t>
            </w:r>
            <w:r w:rsidRPr="00E7702C">
              <w:rPr>
                <w:rFonts w:asciiTheme="majorHAnsi" w:hAnsiTheme="majorHAnsi" w:cstheme="majorHAnsi"/>
                <w:b/>
                <w:bCs/>
                <w:color w:val="000000" w:themeColor="text1"/>
                <w:sz w:val="28"/>
                <w:szCs w:val="28"/>
              </w:rPr>
              <w:t>. Đối t</w:t>
            </w:r>
            <w:r w:rsidRPr="00E7702C">
              <w:rPr>
                <w:rFonts w:asciiTheme="majorHAnsi" w:hAnsiTheme="majorHAnsi" w:cstheme="majorHAnsi"/>
                <w:b/>
                <w:bCs/>
                <w:color w:val="000000" w:themeColor="text1"/>
                <w:sz w:val="28"/>
                <w:szCs w:val="28"/>
                <w:lang w:val="en-US"/>
              </w:rPr>
              <w:t>ượng áp dụng (khoản 1 Điều 2)</w:t>
            </w:r>
          </w:p>
          <w:p w14:paraId="439A72FD" w14:textId="77777777" w:rsidR="00E7702C" w:rsidRPr="00E7702C" w:rsidRDefault="00E7702C" w:rsidP="00E7702C">
            <w:pPr>
              <w:spacing w:line="271" w:lineRule="auto"/>
              <w:jc w:val="both"/>
              <w:rPr>
                <w:rFonts w:asciiTheme="majorHAnsi" w:hAnsiTheme="majorHAnsi" w:cstheme="majorHAnsi"/>
                <w:b/>
                <w:bCs/>
                <w:color w:val="000000" w:themeColor="text1"/>
                <w:sz w:val="28"/>
                <w:szCs w:val="28"/>
                <w:lang w:val="nl-NL"/>
              </w:rPr>
            </w:pPr>
            <w:r w:rsidRPr="00E7702C">
              <w:rPr>
                <w:rFonts w:asciiTheme="majorHAnsi" w:hAnsiTheme="majorHAnsi" w:cstheme="majorHAnsi"/>
                <w:b/>
                <w:bCs/>
                <w:color w:val="000000" w:themeColor="text1"/>
                <w:sz w:val="28"/>
                <w:szCs w:val="28"/>
                <w:lang w:val="nl-NL"/>
              </w:rPr>
              <w:t>1. Cá nhân</w:t>
            </w:r>
          </w:p>
          <w:p w14:paraId="173A1E51" w14:textId="77777777" w:rsidR="00E7702C" w:rsidRPr="00E7702C" w:rsidRDefault="00E7702C" w:rsidP="00E7702C">
            <w:pPr>
              <w:pStyle w:val="NormalWeb"/>
              <w:shd w:val="clear" w:color="auto" w:fill="FFFFFF"/>
              <w:spacing w:before="0" w:beforeAutospacing="0" w:after="0" w:afterAutospacing="0" w:line="271" w:lineRule="auto"/>
              <w:jc w:val="both"/>
              <w:rPr>
                <w:rFonts w:asciiTheme="majorHAnsi" w:hAnsiTheme="majorHAnsi" w:cstheme="majorHAnsi"/>
                <w:i/>
                <w:iCs/>
                <w:color w:val="000000" w:themeColor="text1"/>
                <w:sz w:val="28"/>
                <w:szCs w:val="28"/>
                <w:lang w:val="nl-NL"/>
              </w:rPr>
            </w:pPr>
            <w:r w:rsidRPr="00E7702C">
              <w:rPr>
                <w:rFonts w:asciiTheme="majorHAnsi" w:hAnsiTheme="majorHAnsi" w:cstheme="majorHAnsi"/>
                <w:color w:val="000000" w:themeColor="text1"/>
                <w:sz w:val="28"/>
                <w:szCs w:val="28"/>
                <w:lang w:val="nl-NL"/>
              </w:rPr>
              <w:t xml:space="preserve">a) Cán bộ, công chức, viên chức làm việc trong các cơ quan Đảng, Nhà </w:t>
            </w:r>
            <w:r w:rsidRPr="00E7702C">
              <w:rPr>
                <w:rFonts w:asciiTheme="majorHAnsi" w:hAnsiTheme="majorHAnsi" w:cstheme="majorHAnsi"/>
                <w:color w:val="000000" w:themeColor="text1"/>
                <w:sz w:val="28"/>
                <w:szCs w:val="28"/>
                <w:lang w:val="nl-NL"/>
              </w:rPr>
              <w:lastRenderedPageBreak/>
              <w:t xml:space="preserve">nước, Mặt trận Tổ quốc Việt Nam, tổ chức chính trị - xã hội, đơn vị sự nghiệp công lập do Nhà nước bảo đảm chi thường xuyên và đơn vị sự nghiệp công lập tự bảo đảm một phần chi thường xuyên thuộc thành phố Hà Nội quản lý </w:t>
            </w:r>
            <w:r w:rsidRPr="00E7702C">
              <w:rPr>
                <w:rFonts w:asciiTheme="majorHAnsi" w:hAnsiTheme="majorHAnsi" w:cstheme="majorHAnsi"/>
                <w:i/>
                <w:iCs/>
                <w:color w:val="000000" w:themeColor="text1"/>
                <w:sz w:val="28"/>
                <w:szCs w:val="28"/>
                <w:lang w:val="nl-NL"/>
              </w:rPr>
              <w:t xml:space="preserve">(đối với đơn vị sự nghiệp công lập thuộc lĩnh vực </w:t>
            </w:r>
            <w:r w:rsidRPr="00E7702C">
              <w:rPr>
                <w:rFonts w:asciiTheme="majorHAnsi" w:hAnsiTheme="majorHAnsi" w:cstheme="majorHAnsi"/>
                <w:i/>
                <w:iCs/>
                <w:color w:val="000000" w:themeColor="text1"/>
                <w:sz w:val="28"/>
                <w:szCs w:val="28"/>
                <w:lang w:val="nl-NL"/>
              </w:rPr>
              <w:lastRenderedPageBreak/>
              <w:t>giáo dục, y tế áp dụng cơ chế, chính sách riêng).</w:t>
            </w:r>
          </w:p>
          <w:p w14:paraId="2BA9CB11" w14:textId="0BFD37A3" w:rsidR="00E7702C" w:rsidRPr="00E7702C" w:rsidRDefault="00E7702C" w:rsidP="00E7702C">
            <w:pPr>
              <w:pStyle w:val="NormalWeb"/>
              <w:shd w:val="clear" w:color="auto" w:fill="FFFFFF"/>
              <w:spacing w:before="0" w:beforeAutospacing="0" w:after="0" w:afterAutospacing="0" w:line="271" w:lineRule="auto"/>
              <w:jc w:val="both"/>
              <w:rPr>
                <w:rFonts w:asciiTheme="majorHAnsi" w:hAnsiTheme="majorHAnsi" w:cstheme="majorHAnsi"/>
                <w:color w:val="000000" w:themeColor="text1"/>
                <w:sz w:val="28"/>
                <w:szCs w:val="28"/>
                <w:shd w:val="clear" w:color="auto" w:fill="FFFFFF"/>
                <w:lang w:val="nl-NL"/>
              </w:rPr>
            </w:pPr>
            <w:r w:rsidRPr="00E7702C">
              <w:rPr>
                <w:rFonts w:asciiTheme="majorHAnsi" w:hAnsiTheme="majorHAnsi" w:cstheme="majorHAnsi"/>
                <w:color w:val="000000" w:themeColor="text1"/>
                <w:sz w:val="28"/>
                <w:szCs w:val="28"/>
                <w:shd w:val="clear" w:color="auto" w:fill="FFFFFF"/>
                <w:lang w:val="nl-NL"/>
              </w:rPr>
              <w:t>b) Đại biểu Quốc hội hoạt động chuyên trách thuộc Đoàn Đại biểu Quốc hội thành phố Hà Nội.</w:t>
            </w:r>
          </w:p>
          <w:p w14:paraId="2BE00326" w14:textId="095853DA" w:rsidR="00E7702C" w:rsidRPr="00E7702C" w:rsidRDefault="00E7702C" w:rsidP="00E7702C">
            <w:pPr>
              <w:pStyle w:val="NormalWeb"/>
              <w:shd w:val="clear" w:color="auto" w:fill="FFFFFF"/>
              <w:spacing w:before="0" w:beforeAutospacing="0" w:after="0" w:afterAutospacing="0" w:line="271" w:lineRule="auto"/>
              <w:jc w:val="both"/>
              <w:rPr>
                <w:rFonts w:asciiTheme="majorHAnsi" w:hAnsiTheme="majorHAnsi" w:cstheme="majorHAnsi"/>
                <w:color w:val="000000" w:themeColor="text1"/>
                <w:sz w:val="28"/>
                <w:szCs w:val="28"/>
                <w:lang w:val="nl-NL"/>
              </w:rPr>
            </w:pPr>
            <w:r w:rsidRPr="00E7702C">
              <w:rPr>
                <w:rFonts w:asciiTheme="majorHAnsi" w:hAnsiTheme="majorHAnsi" w:cstheme="majorHAnsi"/>
                <w:color w:val="000000" w:themeColor="text1"/>
                <w:sz w:val="28"/>
                <w:szCs w:val="28"/>
                <w:lang w:val="nl-NL"/>
              </w:rPr>
              <w:t xml:space="preserve">c) Người trong độ tuổi lao động được cấp có thẩm quyền phân công, điều động đến làm việc tại hội và người được tuyển dụng trong chỉ tiêu biên chế được cấp có thẩm quyền giao cho hội đối với Hội </w:t>
            </w:r>
            <w:r w:rsidR="000D643F">
              <w:rPr>
                <w:rFonts w:asciiTheme="majorHAnsi" w:hAnsiTheme="majorHAnsi" w:cstheme="majorHAnsi"/>
                <w:color w:val="000000" w:themeColor="text1"/>
                <w:sz w:val="28"/>
                <w:szCs w:val="28"/>
                <w:lang w:val="nl-NL"/>
              </w:rPr>
              <w:t xml:space="preserve">do </w:t>
            </w:r>
            <w:r w:rsidRPr="00E7702C">
              <w:rPr>
                <w:rFonts w:asciiTheme="majorHAnsi" w:hAnsiTheme="majorHAnsi" w:cstheme="majorHAnsi"/>
                <w:color w:val="000000" w:themeColor="text1"/>
                <w:sz w:val="28"/>
                <w:szCs w:val="28"/>
                <w:lang w:val="nl-NL"/>
              </w:rPr>
              <w:t xml:space="preserve">Đảng, Nhà </w:t>
            </w:r>
            <w:r w:rsidRPr="00E7702C">
              <w:rPr>
                <w:rFonts w:asciiTheme="majorHAnsi" w:hAnsiTheme="majorHAnsi" w:cstheme="majorHAnsi"/>
                <w:color w:val="000000" w:themeColor="text1"/>
                <w:sz w:val="28"/>
                <w:szCs w:val="28"/>
                <w:lang w:val="nl-NL"/>
              </w:rPr>
              <w:lastRenderedPageBreak/>
              <w:t>nước giao nhiệm vụ phạm vi Thành phố.</w:t>
            </w:r>
          </w:p>
          <w:p w14:paraId="4BE59694" w14:textId="77777777" w:rsidR="00E7702C" w:rsidRPr="00E7702C" w:rsidRDefault="00E7702C" w:rsidP="00E7702C">
            <w:pPr>
              <w:pStyle w:val="NormalWeb"/>
              <w:shd w:val="clear" w:color="auto" w:fill="FFFFFF"/>
              <w:tabs>
                <w:tab w:val="left" w:pos="2131"/>
              </w:tabs>
              <w:spacing w:before="0" w:beforeAutospacing="0" w:after="0" w:afterAutospacing="0" w:line="271" w:lineRule="auto"/>
              <w:jc w:val="both"/>
              <w:rPr>
                <w:rFonts w:asciiTheme="majorHAnsi" w:hAnsiTheme="majorHAnsi" w:cstheme="majorHAnsi"/>
                <w:b/>
                <w:bCs/>
                <w:color w:val="000000" w:themeColor="text1"/>
                <w:sz w:val="28"/>
                <w:szCs w:val="28"/>
                <w:lang w:val="nl-NL"/>
              </w:rPr>
            </w:pPr>
            <w:r w:rsidRPr="00E7702C">
              <w:rPr>
                <w:rFonts w:asciiTheme="majorHAnsi" w:hAnsiTheme="majorHAnsi" w:cstheme="majorHAnsi"/>
                <w:b/>
                <w:bCs/>
                <w:color w:val="000000" w:themeColor="text1"/>
                <w:sz w:val="28"/>
                <w:szCs w:val="28"/>
                <w:lang w:val="nl-NL"/>
              </w:rPr>
              <w:t>2. Cơ quan, đơn vị</w:t>
            </w:r>
          </w:p>
          <w:p w14:paraId="41CE9A6F" w14:textId="1907F089" w:rsidR="00E7702C" w:rsidRPr="00E7702C" w:rsidRDefault="00E7702C" w:rsidP="00E7702C">
            <w:pPr>
              <w:pStyle w:val="NormalWeb"/>
              <w:shd w:val="clear" w:color="auto" w:fill="FFFFFF"/>
              <w:tabs>
                <w:tab w:val="left" w:pos="2131"/>
              </w:tabs>
              <w:spacing w:before="0" w:beforeAutospacing="0" w:after="0" w:afterAutospacing="0" w:line="271" w:lineRule="auto"/>
              <w:jc w:val="both"/>
              <w:rPr>
                <w:rFonts w:asciiTheme="majorHAnsi" w:hAnsiTheme="majorHAnsi" w:cstheme="majorHAnsi"/>
                <w:i/>
                <w:iCs/>
                <w:color w:val="000000" w:themeColor="text1"/>
                <w:sz w:val="28"/>
                <w:szCs w:val="28"/>
                <w:lang w:val="nl-NL"/>
              </w:rPr>
            </w:pPr>
            <w:r w:rsidRPr="00E7702C">
              <w:rPr>
                <w:rFonts w:asciiTheme="majorHAnsi" w:hAnsiTheme="majorHAnsi" w:cstheme="majorHAnsi"/>
                <w:color w:val="000000" w:themeColor="text1"/>
                <w:sz w:val="28"/>
                <w:szCs w:val="28"/>
                <w:lang w:val="vi-VN"/>
              </w:rPr>
              <w:t>C</w:t>
            </w:r>
            <w:r w:rsidRPr="00E7702C">
              <w:rPr>
                <w:rFonts w:asciiTheme="majorHAnsi" w:hAnsiTheme="majorHAnsi" w:cstheme="majorHAnsi"/>
                <w:color w:val="000000" w:themeColor="text1"/>
                <w:sz w:val="28"/>
                <w:szCs w:val="28"/>
                <w:lang w:val="nl-NL"/>
              </w:rPr>
              <w:t xml:space="preserve">ơ quan Đảng, Nhà nước, Mặt trận Tổ quốc Việt Nam, tổ chức chính trị - xã hội, đơn vị sự nghiệp công lập do Nhà nước bảo đảm chi thường xuyên, đơn vị sự nghiệp công lập bảo đảm một phần chi thường xuyên </w:t>
            </w:r>
            <w:r>
              <w:rPr>
                <w:rFonts w:asciiTheme="majorHAnsi" w:hAnsiTheme="majorHAnsi" w:cstheme="majorHAnsi"/>
                <w:color w:val="000000" w:themeColor="text1"/>
                <w:sz w:val="28"/>
                <w:szCs w:val="28"/>
                <w:lang w:val="nl-NL"/>
              </w:rPr>
              <w:t>v</w:t>
            </w:r>
            <w:r w:rsidRPr="00E7702C">
              <w:rPr>
                <w:rFonts w:asciiTheme="majorHAnsi" w:hAnsiTheme="majorHAnsi" w:cstheme="majorHAnsi"/>
                <w:color w:val="000000" w:themeColor="text1"/>
                <w:sz w:val="28"/>
                <w:szCs w:val="28"/>
                <w:lang w:val="vi-VN"/>
              </w:rPr>
              <w:t xml:space="preserve">à </w:t>
            </w:r>
            <w:r w:rsidRPr="00E7702C">
              <w:rPr>
                <w:rFonts w:asciiTheme="majorHAnsi" w:hAnsiTheme="majorHAnsi" w:cstheme="majorHAnsi"/>
                <w:color w:val="000000" w:themeColor="text1"/>
                <w:sz w:val="28"/>
                <w:szCs w:val="28"/>
                <w:lang w:val="nl-NL"/>
              </w:rPr>
              <w:t>các Hội do Đảng, Nhà nước giao nhiệm vụ thuộc thành phố Hà Nội quản lý</w:t>
            </w:r>
            <w:r w:rsidRPr="00E7702C">
              <w:rPr>
                <w:rFonts w:asciiTheme="majorHAnsi" w:hAnsiTheme="majorHAnsi" w:cstheme="majorHAnsi"/>
                <w:i/>
                <w:iCs/>
                <w:color w:val="000000" w:themeColor="text1"/>
                <w:sz w:val="28"/>
                <w:szCs w:val="28"/>
                <w:lang w:val="nl-NL"/>
              </w:rPr>
              <w:t>.</w:t>
            </w:r>
          </w:p>
          <w:p w14:paraId="3E35AC3A" w14:textId="3014495D" w:rsidR="003C459A" w:rsidRPr="00E7702C" w:rsidRDefault="003C459A" w:rsidP="00E7702C">
            <w:pPr>
              <w:pStyle w:val="NormalWeb"/>
              <w:shd w:val="clear" w:color="auto" w:fill="FFFFFF"/>
              <w:tabs>
                <w:tab w:val="left" w:pos="2131"/>
              </w:tabs>
              <w:spacing w:before="0" w:beforeAutospacing="0" w:after="0" w:afterAutospacing="0" w:line="252" w:lineRule="auto"/>
              <w:jc w:val="both"/>
              <w:rPr>
                <w:rFonts w:asciiTheme="majorHAnsi" w:hAnsiTheme="majorHAnsi" w:cstheme="majorHAnsi"/>
                <w:i/>
                <w:iCs/>
                <w:color w:val="000000" w:themeColor="text1"/>
                <w:sz w:val="28"/>
                <w:szCs w:val="28"/>
                <w:lang w:val="nl-NL"/>
              </w:rPr>
            </w:pPr>
          </w:p>
          <w:p w14:paraId="689C3883" w14:textId="6D8FEEA5" w:rsidR="003C459A" w:rsidRPr="00E7702C" w:rsidRDefault="003C459A" w:rsidP="00E7702C">
            <w:pPr>
              <w:spacing w:line="254" w:lineRule="auto"/>
              <w:jc w:val="both"/>
              <w:rPr>
                <w:rFonts w:asciiTheme="majorHAnsi" w:hAnsiTheme="majorHAnsi" w:cstheme="majorHAnsi"/>
                <w:color w:val="000000" w:themeColor="text1"/>
                <w:sz w:val="28"/>
                <w:szCs w:val="28"/>
                <w:lang w:val="en-US"/>
              </w:rPr>
            </w:pPr>
            <w:r w:rsidRPr="00E7702C">
              <w:rPr>
                <w:rFonts w:asciiTheme="majorHAnsi" w:hAnsiTheme="majorHAnsi" w:cstheme="majorHAnsi"/>
                <w:color w:val="000000" w:themeColor="text1"/>
                <w:sz w:val="28"/>
                <w:szCs w:val="28"/>
                <w:lang w:val="en-US"/>
              </w:rPr>
              <w:lastRenderedPageBreak/>
              <w:t xml:space="preserve"> </w:t>
            </w:r>
          </w:p>
        </w:tc>
        <w:tc>
          <w:tcPr>
            <w:tcW w:w="1603" w:type="pct"/>
          </w:tcPr>
          <w:p w14:paraId="2147E0DA" w14:textId="5D89CC3B" w:rsidR="00E7702C" w:rsidRDefault="003C459A" w:rsidP="00CA7FE6">
            <w:pPr>
              <w:spacing w:beforeLines="40" w:before="96" w:afterLines="40" w:after="96"/>
              <w:jc w:val="both"/>
              <w:rPr>
                <w:rFonts w:asciiTheme="majorHAnsi" w:hAnsiTheme="majorHAnsi" w:cstheme="majorHAnsi"/>
                <w:color w:val="000000" w:themeColor="text1"/>
                <w:sz w:val="27"/>
                <w:szCs w:val="27"/>
                <w:lang w:val="en-US"/>
              </w:rPr>
            </w:pPr>
            <w:r w:rsidRPr="00E13AFB">
              <w:rPr>
                <w:rFonts w:asciiTheme="majorHAnsi" w:hAnsiTheme="majorHAnsi" w:cstheme="majorHAnsi"/>
                <w:color w:val="000000" w:themeColor="text1"/>
                <w:sz w:val="27"/>
                <w:szCs w:val="27"/>
                <w:lang w:val="en-US"/>
              </w:rPr>
              <w:lastRenderedPageBreak/>
              <w:t>C</w:t>
            </w:r>
            <w:r w:rsidRPr="00E13AFB">
              <w:rPr>
                <w:rFonts w:asciiTheme="majorHAnsi" w:hAnsiTheme="majorHAnsi" w:cstheme="majorHAnsi"/>
                <w:color w:val="000000" w:themeColor="text1"/>
                <w:sz w:val="27"/>
                <w:szCs w:val="27"/>
              </w:rPr>
              <w:t xml:space="preserve">ơ quan soạn thảo </w:t>
            </w:r>
            <w:r w:rsidR="00E7702C">
              <w:rPr>
                <w:rFonts w:asciiTheme="majorHAnsi" w:hAnsiTheme="majorHAnsi" w:cstheme="majorHAnsi"/>
                <w:color w:val="000000" w:themeColor="text1"/>
                <w:sz w:val="27"/>
                <w:szCs w:val="27"/>
              </w:rPr>
              <w:t>đi</w:t>
            </w:r>
            <w:r w:rsidR="00E7702C">
              <w:rPr>
                <w:rFonts w:asciiTheme="majorHAnsi" w:hAnsiTheme="majorHAnsi" w:cstheme="majorHAnsi"/>
                <w:color w:val="000000" w:themeColor="text1"/>
                <w:sz w:val="27"/>
                <w:szCs w:val="27"/>
                <w:lang w:val="en-US"/>
              </w:rPr>
              <w:t xml:space="preserve">ều chỉnh, </w:t>
            </w:r>
            <w:r w:rsidRPr="00E13AFB">
              <w:rPr>
                <w:rFonts w:asciiTheme="majorHAnsi" w:hAnsiTheme="majorHAnsi" w:cstheme="majorHAnsi"/>
                <w:color w:val="000000" w:themeColor="text1"/>
                <w:sz w:val="27"/>
                <w:szCs w:val="27"/>
              </w:rPr>
              <w:t>bổ sung</w:t>
            </w:r>
            <w:r w:rsidRPr="00E13AFB">
              <w:rPr>
                <w:rFonts w:asciiTheme="majorHAnsi" w:hAnsiTheme="majorHAnsi" w:cstheme="majorHAnsi"/>
                <w:color w:val="000000" w:themeColor="text1"/>
                <w:sz w:val="27"/>
                <w:szCs w:val="27"/>
                <w:lang w:val="en-US"/>
              </w:rPr>
              <w:t xml:space="preserve"> </w:t>
            </w:r>
            <w:r w:rsidRPr="00E13AFB">
              <w:rPr>
                <w:rFonts w:asciiTheme="majorHAnsi" w:hAnsiTheme="majorHAnsi" w:cstheme="majorHAnsi"/>
                <w:color w:val="000000" w:themeColor="text1"/>
                <w:sz w:val="27"/>
                <w:szCs w:val="27"/>
              </w:rPr>
              <w:t>đối tượng</w:t>
            </w:r>
            <w:r w:rsidRPr="00E13AFB">
              <w:rPr>
                <w:rFonts w:asciiTheme="majorHAnsi" w:hAnsiTheme="majorHAnsi" w:cstheme="majorHAnsi"/>
                <w:color w:val="000000" w:themeColor="text1"/>
                <w:sz w:val="27"/>
                <w:szCs w:val="27"/>
                <w:lang w:val="en-US"/>
              </w:rPr>
              <w:t>, cụ thể như sau:</w:t>
            </w:r>
          </w:p>
          <w:p w14:paraId="0EDD1C22" w14:textId="1C74017E" w:rsidR="00E7702C" w:rsidRDefault="00E7702C" w:rsidP="00E7702C">
            <w:pPr>
              <w:spacing w:beforeLines="40" w:before="96" w:afterLines="40" w:after="96"/>
              <w:jc w:val="both"/>
              <w:rPr>
                <w:rFonts w:asciiTheme="majorHAnsi" w:hAnsiTheme="majorHAnsi" w:cstheme="majorHAnsi"/>
                <w:color w:val="000000" w:themeColor="text1"/>
                <w:sz w:val="27"/>
                <w:szCs w:val="27"/>
                <w:lang w:val="en-US"/>
              </w:rPr>
            </w:pPr>
            <w:bookmarkStart w:id="2" w:name="_Hlk230591577"/>
            <w:r>
              <w:rPr>
                <w:rFonts w:asciiTheme="majorHAnsi" w:hAnsiTheme="majorHAnsi" w:cstheme="majorHAnsi"/>
                <w:color w:val="000000" w:themeColor="text1"/>
                <w:sz w:val="27"/>
                <w:szCs w:val="27"/>
                <w:lang w:val="en-US"/>
              </w:rPr>
              <w:t xml:space="preserve">1. </w:t>
            </w:r>
            <w:r w:rsidRPr="00E7702C">
              <w:rPr>
                <w:rFonts w:asciiTheme="majorHAnsi" w:hAnsiTheme="majorHAnsi" w:cstheme="majorHAnsi"/>
                <w:color w:val="000000" w:themeColor="text1"/>
                <w:sz w:val="27"/>
                <w:szCs w:val="27"/>
                <w:lang w:val="en-US"/>
              </w:rPr>
              <w:t>Đối với người làm việc tại hội</w:t>
            </w:r>
          </w:p>
          <w:p w14:paraId="75566154" w14:textId="5C2E1968" w:rsidR="00E7702C" w:rsidRDefault="00E7702C" w:rsidP="00E7702C">
            <w:pPr>
              <w:spacing w:beforeLines="40" w:before="96" w:afterLines="40" w:after="96"/>
              <w:jc w:val="both"/>
              <w:rPr>
                <w:rFonts w:asciiTheme="majorHAnsi" w:hAnsiTheme="majorHAnsi" w:cstheme="majorHAnsi"/>
                <w:color w:val="000000" w:themeColor="text1"/>
                <w:sz w:val="27"/>
                <w:szCs w:val="27"/>
                <w:lang w:val="en-US"/>
              </w:rPr>
            </w:pPr>
            <w:r>
              <w:rPr>
                <w:rFonts w:asciiTheme="majorHAnsi" w:hAnsiTheme="majorHAnsi" w:cstheme="majorHAnsi"/>
                <w:color w:val="000000" w:themeColor="text1"/>
                <w:sz w:val="27"/>
                <w:szCs w:val="27"/>
                <w:lang w:val="en-US"/>
              </w:rPr>
              <w:t>Theo Nghị quyết số 81/2025/NQ-HĐND, tại thời điểm trước ngày 01/7/2025- ngày thực hiện mô hình chính quyền địa phương hai cấp, theo quy định của pháp luật và quy định về hội, hằng năm UBND Thành phố ban hành Quyết định giao chỉ tiêu biên chế và HĐLĐ cho các hội do Đảng, Nhà nước giao nhiệm vụ hoạt động phạm vi Thành phố và phạm vi quận, huyện</w:t>
            </w:r>
            <w:r w:rsidR="005603A6">
              <w:rPr>
                <w:rFonts w:asciiTheme="majorHAnsi" w:hAnsiTheme="majorHAnsi" w:cstheme="majorHAnsi"/>
                <w:color w:val="000000" w:themeColor="text1"/>
                <w:sz w:val="27"/>
                <w:szCs w:val="27"/>
                <w:lang w:val="en-US"/>
              </w:rPr>
              <w:t xml:space="preserve"> (trước đây gọi là Hội có tính chất đặc thù theo quy định) và không giao chỉ tiêu biên chế cho hội phạm vi xã, phường.</w:t>
            </w:r>
          </w:p>
          <w:p w14:paraId="3CFB5509" w14:textId="5FF4FE1E" w:rsidR="005603A6" w:rsidRDefault="005603A6" w:rsidP="00E7702C">
            <w:pPr>
              <w:spacing w:beforeLines="40" w:before="96" w:afterLines="40" w:after="96"/>
              <w:jc w:val="both"/>
              <w:rPr>
                <w:rFonts w:asciiTheme="majorHAnsi" w:hAnsiTheme="majorHAnsi" w:cstheme="majorHAnsi"/>
                <w:color w:val="000000" w:themeColor="text1"/>
                <w:sz w:val="27"/>
                <w:szCs w:val="27"/>
                <w:lang w:val="en-US"/>
              </w:rPr>
            </w:pPr>
            <w:r>
              <w:rPr>
                <w:rFonts w:asciiTheme="majorHAnsi" w:hAnsiTheme="majorHAnsi" w:cstheme="majorHAnsi"/>
                <w:color w:val="000000" w:themeColor="text1"/>
                <w:sz w:val="27"/>
                <w:szCs w:val="27"/>
                <w:lang w:val="en-US"/>
              </w:rPr>
              <w:t xml:space="preserve">Sau khi thực hiện chính quyền 2 cấp – </w:t>
            </w:r>
            <w:r w:rsidRPr="00FF524E">
              <w:rPr>
                <w:rFonts w:asciiTheme="majorHAnsi" w:hAnsiTheme="majorHAnsi" w:cstheme="majorHAnsi"/>
                <w:b/>
                <w:bCs/>
                <w:color w:val="000000" w:themeColor="text1"/>
                <w:sz w:val="27"/>
                <w:szCs w:val="27"/>
                <w:lang w:val="en-US"/>
              </w:rPr>
              <w:t>cấp Thành phố và cấp xã</w:t>
            </w:r>
            <w:r w:rsidRPr="005603A6">
              <w:rPr>
                <w:rFonts w:asciiTheme="majorHAnsi" w:hAnsiTheme="majorHAnsi" w:cstheme="majorHAnsi"/>
                <w:color w:val="000000" w:themeColor="text1"/>
                <w:sz w:val="27"/>
                <w:szCs w:val="27"/>
                <w:lang w:val="en-US"/>
              </w:rPr>
              <w:t xml:space="preserve"> </w:t>
            </w:r>
            <w:r>
              <w:rPr>
                <w:rFonts w:asciiTheme="majorHAnsi" w:hAnsiTheme="majorHAnsi" w:cstheme="majorHAnsi"/>
                <w:color w:val="000000" w:themeColor="text1"/>
                <w:sz w:val="27"/>
                <w:szCs w:val="27"/>
                <w:lang w:val="en-US"/>
              </w:rPr>
              <w:t>(từ ngày 01/7/2025 đến nay), thực hiện chủ trương của Trung ương và Thành phố, Đề án số 61-ĐA/TU ngày 21/6/2025 của Thành ủy Hà Nội về sắp xếp, tinh gọn tổ chức Mặt trận tổ quốc Việt Nam, các tổ chức chính trị-xã hội, các hội quần chúng do Đảng, Nhà nước giao nhiệm vụ cấp Thành phố và cấp xã; Quyết định số 1477-QĐ/TU ngày 23/3/2026 của Thành ủy về việc phê duyệt Đề án, theo đó có 18 hội  do Đảng, Nhà nước giao nhiệm vụ cấp Thành phố được chuyển giao về  Mặt trận tổ quốc Việt Nam Thành phố quản lý.</w:t>
            </w:r>
          </w:p>
          <w:p w14:paraId="3CA6C77D" w14:textId="6A7BE787" w:rsidR="005603A6" w:rsidRDefault="005603A6" w:rsidP="00E7702C">
            <w:pPr>
              <w:spacing w:beforeLines="40" w:before="96" w:afterLines="40" w:after="96"/>
              <w:jc w:val="both"/>
              <w:rPr>
                <w:rFonts w:asciiTheme="majorHAnsi" w:hAnsiTheme="majorHAnsi" w:cstheme="majorHAnsi"/>
                <w:color w:val="000000" w:themeColor="text1"/>
                <w:sz w:val="27"/>
                <w:szCs w:val="27"/>
                <w:lang w:val="en-US"/>
              </w:rPr>
            </w:pPr>
            <w:r>
              <w:rPr>
                <w:rFonts w:asciiTheme="majorHAnsi" w:hAnsiTheme="majorHAnsi" w:cstheme="majorHAnsi"/>
                <w:color w:val="000000" w:themeColor="text1"/>
                <w:sz w:val="27"/>
                <w:szCs w:val="27"/>
                <w:lang w:val="en-US"/>
              </w:rPr>
              <w:t>Đối với hội cấp xã, tại Văn bản số 438/MTTQ-BTT ngày 01/4/2026 của Ủy ban Mặt trận Tổ quốc Việt Nam Thành phố  đã xác định  hội quần chúng do Đảng, Nhà nước giao nhiệm vụ cấp xã gồm Hội Người cao tuổi và Hội Chữ thập đỏ.</w:t>
            </w:r>
          </w:p>
          <w:p w14:paraId="1F39E2E8" w14:textId="7B09FD35" w:rsidR="004A524C" w:rsidRDefault="004A524C" w:rsidP="00E7702C">
            <w:pPr>
              <w:spacing w:beforeLines="40" w:before="96" w:afterLines="40" w:after="96"/>
              <w:jc w:val="both"/>
              <w:rPr>
                <w:rFonts w:asciiTheme="majorHAnsi" w:hAnsiTheme="majorHAnsi" w:cstheme="majorHAnsi"/>
                <w:i/>
                <w:iCs/>
                <w:color w:val="000000" w:themeColor="text1"/>
                <w:sz w:val="28"/>
                <w:szCs w:val="28"/>
                <w:lang w:val="nl-NL"/>
              </w:rPr>
            </w:pPr>
            <w:r>
              <w:rPr>
                <w:rFonts w:asciiTheme="majorHAnsi" w:hAnsiTheme="majorHAnsi" w:cstheme="majorHAnsi"/>
                <w:color w:val="000000" w:themeColor="text1"/>
                <w:sz w:val="27"/>
                <w:szCs w:val="27"/>
                <w:lang w:val="en-US"/>
              </w:rPr>
              <w:lastRenderedPageBreak/>
              <w:t xml:space="preserve">Theo Điều 40 Nghị định số 126/2024/NĐ-CP ngày 08/10/2024 của Chính phủ về tổ chức, hoạt động và quản lý hội quy định về chính sách, chế độ người làm việc tại hội do Đảng, Nhà nước giao nhiệm vụ, theo đó chỉ quy định đối với đối tượng là: </w:t>
            </w:r>
            <w:r w:rsidRPr="004A524C">
              <w:rPr>
                <w:rFonts w:asciiTheme="majorHAnsi" w:hAnsiTheme="majorHAnsi" w:cstheme="majorHAnsi"/>
                <w:i/>
                <w:iCs/>
                <w:color w:val="000000" w:themeColor="text1"/>
                <w:sz w:val="27"/>
                <w:szCs w:val="27"/>
                <w:lang w:val="en-US"/>
              </w:rPr>
              <w:t>“</w:t>
            </w:r>
            <w:r w:rsidRPr="004A524C">
              <w:rPr>
                <w:rFonts w:asciiTheme="majorHAnsi" w:hAnsiTheme="majorHAnsi" w:cstheme="majorHAnsi"/>
                <w:i/>
                <w:iCs/>
                <w:color w:val="000000" w:themeColor="text1"/>
                <w:sz w:val="28"/>
                <w:szCs w:val="28"/>
                <w:lang w:val="nl-NL"/>
              </w:rPr>
              <w:t xml:space="preserve">Người trong độ tuổi lao động được cấp có thẩm quyền phân công, điều động đến làm việc tại hội và người được tuyển dụng </w:t>
            </w:r>
            <w:r w:rsidRPr="004A524C">
              <w:rPr>
                <w:rFonts w:asciiTheme="majorHAnsi" w:hAnsiTheme="majorHAnsi" w:cstheme="majorHAnsi"/>
                <w:b/>
                <w:bCs/>
                <w:i/>
                <w:iCs/>
                <w:color w:val="000000" w:themeColor="text1"/>
                <w:sz w:val="28"/>
                <w:szCs w:val="28"/>
                <w:lang w:val="nl-NL"/>
              </w:rPr>
              <w:t>trong chỉ tiêu biên chế</w:t>
            </w:r>
            <w:r w:rsidRPr="004A524C">
              <w:rPr>
                <w:rFonts w:asciiTheme="majorHAnsi" w:hAnsiTheme="majorHAnsi" w:cstheme="majorHAnsi"/>
                <w:i/>
                <w:iCs/>
                <w:color w:val="000000" w:themeColor="text1"/>
                <w:sz w:val="28"/>
                <w:szCs w:val="28"/>
                <w:lang w:val="nl-NL"/>
              </w:rPr>
              <w:t xml:space="preserve"> được cấp có thẩm quyền giao cho hội”</w:t>
            </w:r>
          </w:p>
          <w:p w14:paraId="49C79BC5" w14:textId="49FD87F2" w:rsidR="004A524C" w:rsidRDefault="004A524C" w:rsidP="00E7702C">
            <w:pPr>
              <w:spacing w:beforeLines="40" w:before="96" w:afterLines="40" w:after="96"/>
              <w:jc w:val="both"/>
              <w:rPr>
                <w:rFonts w:asciiTheme="majorHAnsi" w:hAnsiTheme="majorHAnsi" w:cstheme="majorHAnsi"/>
                <w:i/>
                <w:iCs/>
                <w:color w:val="000000" w:themeColor="text1"/>
                <w:sz w:val="28"/>
                <w:szCs w:val="28"/>
                <w:lang w:val="nl-NL"/>
              </w:rPr>
            </w:pPr>
            <w:r w:rsidRPr="00FF524E">
              <w:rPr>
                <w:rFonts w:asciiTheme="majorHAnsi" w:hAnsiTheme="majorHAnsi" w:cstheme="majorHAnsi"/>
                <w:color w:val="000000" w:themeColor="text1"/>
                <w:sz w:val="28"/>
                <w:szCs w:val="28"/>
                <w:lang w:val="nl-NL"/>
              </w:rPr>
              <w:t xml:space="preserve">Do vậy đối chiếu với quy định, điều kiện trên 02 hội do Đảng, Nhà nước giao nhiệm vụ cấp xã, phường (Hội Người cao tuổi và Hội Chữ Thập đỏ) không thuộc đối tượng hưởng chính sách thu nhập tăng thêm tại Nghị quyết 81/2025/NQ-HĐND và chính sách mới theo Luật Thủ đô năm 2026 (đối tượng quy định tại dự thảo không thay đổi so với </w:t>
            </w:r>
            <w:r w:rsidR="00FF524E" w:rsidRPr="00FF524E">
              <w:rPr>
                <w:rFonts w:asciiTheme="majorHAnsi" w:hAnsiTheme="majorHAnsi" w:cstheme="majorHAnsi"/>
                <w:color w:val="000000" w:themeColor="text1"/>
                <w:sz w:val="28"/>
                <w:szCs w:val="28"/>
                <w:lang w:val="nl-NL"/>
              </w:rPr>
              <w:t xml:space="preserve"> Nghị quyết 81/2025/NQ-HĐND </w:t>
            </w:r>
            <w:r w:rsidR="00FF524E">
              <w:rPr>
                <w:rFonts w:asciiTheme="majorHAnsi" w:hAnsiTheme="majorHAnsi" w:cstheme="majorHAnsi"/>
                <w:color w:val="000000" w:themeColor="text1"/>
                <w:sz w:val="28"/>
                <w:szCs w:val="28"/>
                <w:lang w:val="nl-NL"/>
              </w:rPr>
              <w:t xml:space="preserve">do hội phạm vi xã không được giao biên chế và không đáp ứng quy định tại </w:t>
            </w:r>
            <w:r w:rsidR="00FF524E">
              <w:rPr>
                <w:rFonts w:asciiTheme="majorHAnsi" w:hAnsiTheme="majorHAnsi" w:cstheme="majorHAnsi"/>
                <w:color w:val="000000" w:themeColor="text1"/>
                <w:sz w:val="27"/>
                <w:szCs w:val="27"/>
                <w:lang w:val="en-US"/>
              </w:rPr>
              <w:t xml:space="preserve"> Điều 40 Nghị định số 126/2024/NĐ-CP nên không thuộc đối tượng hưởng thu nhập tăng thêm</w:t>
            </w:r>
            <w:r w:rsidR="00FF524E" w:rsidRPr="00FF524E">
              <w:rPr>
                <w:rFonts w:asciiTheme="majorHAnsi" w:hAnsiTheme="majorHAnsi" w:cstheme="majorHAnsi"/>
                <w:color w:val="000000" w:themeColor="text1"/>
                <w:sz w:val="28"/>
                <w:szCs w:val="28"/>
                <w:lang w:val="nl-NL"/>
              </w:rPr>
              <w:t>) và cơ quan soạn thảo quy định thành:</w:t>
            </w:r>
            <w:r w:rsidR="00FF524E">
              <w:rPr>
                <w:rFonts w:asciiTheme="majorHAnsi" w:hAnsiTheme="majorHAnsi" w:cstheme="majorHAnsi"/>
                <w:i/>
                <w:iCs/>
                <w:color w:val="000000" w:themeColor="text1"/>
                <w:sz w:val="28"/>
                <w:szCs w:val="28"/>
                <w:lang w:val="nl-NL"/>
              </w:rPr>
              <w:t xml:space="preserve"> </w:t>
            </w:r>
            <w:r w:rsidR="00FF524E" w:rsidRPr="00FF524E">
              <w:rPr>
                <w:rFonts w:asciiTheme="majorHAnsi" w:hAnsiTheme="majorHAnsi" w:cstheme="majorHAnsi"/>
                <w:i/>
                <w:iCs/>
                <w:color w:val="000000" w:themeColor="text1"/>
                <w:sz w:val="28"/>
                <w:szCs w:val="28"/>
                <w:lang w:val="nl-NL"/>
              </w:rPr>
              <w:t>“N</w:t>
            </w:r>
            <w:r w:rsidR="00FF524E" w:rsidRPr="00FF524E">
              <w:rPr>
                <w:rFonts w:asciiTheme="majorHAnsi" w:hAnsiTheme="majorHAnsi" w:cstheme="majorHAnsi"/>
                <w:b/>
                <w:bCs/>
                <w:i/>
                <w:iCs/>
                <w:color w:val="000000" w:themeColor="text1"/>
                <w:sz w:val="28"/>
                <w:szCs w:val="28"/>
                <w:lang w:val="nl-NL"/>
              </w:rPr>
              <w:t xml:space="preserve">gười trong độ tuổi lao động </w:t>
            </w:r>
            <w:r w:rsidR="00FF524E" w:rsidRPr="00FF524E">
              <w:rPr>
                <w:rFonts w:asciiTheme="majorHAnsi" w:hAnsiTheme="majorHAnsi" w:cstheme="majorHAnsi"/>
                <w:i/>
                <w:iCs/>
                <w:color w:val="000000" w:themeColor="text1"/>
                <w:sz w:val="28"/>
                <w:szCs w:val="28"/>
                <w:lang w:val="nl-NL"/>
              </w:rPr>
              <w:t xml:space="preserve">được cấp có thẩm quyền phân công, điều động đến làm việc tại hội và người được tuyển dụng </w:t>
            </w:r>
            <w:r w:rsidR="00FF524E" w:rsidRPr="00FF524E">
              <w:rPr>
                <w:rFonts w:asciiTheme="majorHAnsi" w:hAnsiTheme="majorHAnsi" w:cstheme="majorHAnsi"/>
                <w:b/>
                <w:bCs/>
                <w:i/>
                <w:iCs/>
                <w:color w:val="000000" w:themeColor="text1"/>
                <w:sz w:val="28"/>
                <w:szCs w:val="28"/>
                <w:lang w:val="nl-NL"/>
              </w:rPr>
              <w:t>trong chỉ tiêu biên chế</w:t>
            </w:r>
            <w:r w:rsidR="00FF524E" w:rsidRPr="00FF524E">
              <w:rPr>
                <w:rFonts w:asciiTheme="majorHAnsi" w:hAnsiTheme="majorHAnsi" w:cstheme="majorHAnsi"/>
                <w:i/>
                <w:iCs/>
                <w:color w:val="000000" w:themeColor="text1"/>
                <w:sz w:val="28"/>
                <w:szCs w:val="28"/>
                <w:lang w:val="nl-NL"/>
              </w:rPr>
              <w:t xml:space="preserve"> được cấp có thẩm quyền giao cho hội đối với Hội Đảng, Nhà nước giao nhiệm vụ phạm vi Thành phố”</w:t>
            </w:r>
            <w:r w:rsidR="00FF524E">
              <w:rPr>
                <w:rFonts w:asciiTheme="majorHAnsi" w:hAnsiTheme="majorHAnsi" w:cstheme="majorHAnsi"/>
                <w:i/>
                <w:iCs/>
                <w:color w:val="000000" w:themeColor="text1"/>
                <w:sz w:val="28"/>
                <w:szCs w:val="28"/>
                <w:lang w:val="nl-NL"/>
              </w:rPr>
              <w:t>.</w:t>
            </w:r>
          </w:p>
          <w:p w14:paraId="4550F70B" w14:textId="225FA2EF" w:rsidR="00FF524E" w:rsidRPr="0088349E" w:rsidRDefault="00FF524E" w:rsidP="00E7702C">
            <w:pPr>
              <w:spacing w:beforeLines="40" w:before="96" w:afterLines="40" w:after="96"/>
              <w:jc w:val="both"/>
              <w:rPr>
                <w:rFonts w:asciiTheme="majorHAnsi" w:hAnsiTheme="majorHAnsi" w:cstheme="majorHAnsi"/>
                <w:color w:val="000000" w:themeColor="text1"/>
                <w:sz w:val="28"/>
                <w:szCs w:val="28"/>
                <w:lang w:val="nl-NL"/>
              </w:rPr>
            </w:pPr>
            <w:r w:rsidRPr="0088349E">
              <w:rPr>
                <w:rFonts w:asciiTheme="majorHAnsi" w:hAnsiTheme="majorHAnsi" w:cstheme="majorHAnsi"/>
                <w:color w:val="000000" w:themeColor="text1"/>
                <w:sz w:val="28"/>
                <w:szCs w:val="28"/>
                <w:lang w:val="nl-NL"/>
              </w:rPr>
              <w:t xml:space="preserve">Hiện nay, người làm việc tại 02 Hội cấp xã trên đã được hưởng chế độ thù lao theo Quyết định số 916/QĐ-UBND </w:t>
            </w:r>
            <w:r w:rsidRPr="0088349E">
              <w:rPr>
                <w:rFonts w:ascii="Times New Roman" w:hAnsi="Times New Roman" w:cs="Times New Roman"/>
                <w:color w:val="000000" w:themeColor="text1"/>
                <w:sz w:val="27"/>
                <w:szCs w:val="27"/>
                <w:lang w:val="nl-NL"/>
              </w:rPr>
              <w:t>ngày 07/02/2013 của UBND Thành phố và chế độ phụ cấp hằng tháng đối với Chủ tịch Hội Người cao tuổi và Chủ tịch Hội Chữ Thập đỏ theo Quyết số 18/2023/NQ-HĐND của HĐND Thành phố</w:t>
            </w:r>
            <w:r w:rsidR="0088349E" w:rsidRPr="0088349E">
              <w:rPr>
                <w:rFonts w:ascii="Times New Roman" w:hAnsi="Times New Roman" w:cs="Times New Roman"/>
                <w:color w:val="000000" w:themeColor="text1"/>
                <w:sz w:val="27"/>
                <w:szCs w:val="27"/>
                <w:lang w:val="nl-NL"/>
              </w:rPr>
              <w:t xml:space="preserve"> </w:t>
            </w:r>
            <w:r w:rsidR="0088349E" w:rsidRPr="0088349E">
              <w:rPr>
                <w:rFonts w:ascii="Times New Roman" w:hAnsi="Times New Roman" w:cs="Times New Roman"/>
                <w:color w:val="000000"/>
                <w:sz w:val="27"/>
                <w:szCs w:val="27"/>
                <w:lang w:val="nl-NL"/>
              </w:rPr>
              <w:t xml:space="preserve"> quy định chức danh, cơ cấu, mức phụ cấp, mức phụ cấp kiêm nhiệm đối với người hoạt động không chuyên trách ở cấp xã, ở thôn, tổ dân phố</w:t>
            </w:r>
            <w:r w:rsidR="00524A76" w:rsidRPr="0088349E">
              <w:rPr>
                <w:rFonts w:ascii="Times New Roman" w:hAnsi="Times New Roman" w:cs="Times New Roman"/>
                <w:color w:val="000000" w:themeColor="text1"/>
                <w:sz w:val="27"/>
                <w:szCs w:val="27"/>
                <w:lang w:val="nl-NL"/>
              </w:rPr>
              <w:t>.</w:t>
            </w:r>
          </w:p>
          <w:bookmarkEnd w:id="2"/>
          <w:p w14:paraId="45CA0A96" w14:textId="64C51E20" w:rsidR="00524A76" w:rsidRPr="00524A76" w:rsidRDefault="00524A76" w:rsidP="00E7702C">
            <w:pPr>
              <w:spacing w:beforeLines="40" w:before="96" w:afterLines="40" w:after="96"/>
              <w:jc w:val="both"/>
              <w:rPr>
                <w:rFonts w:asciiTheme="majorHAnsi" w:hAnsiTheme="majorHAnsi" w:cstheme="majorHAnsi"/>
                <w:color w:val="000000" w:themeColor="text1"/>
                <w:sz w:val="27"/>
                <w:szCs w:val="27"/>
                <w:lang w:val="en-US"/>
              </w:rPr>
            </w:pPr>
            <w:r w:rsidRPr="00524A76">
              <w:rPr>
                <w:rFonts w:asciiTheme="majorHAnsi" w:hAnsiTheme="majorHAnsi" w:cstheme="majorHAnsi"/>
                <w:color w:val="000000" w:themeColor="text1"/>
                <w:sz w:val="27"/>
                <w:szCs w:val="27"/>
                <w:lang w:val="en-US"/>
              </w:rPr>
              <w:t>2. Đối với viên chức làm việc trong đon vị sự nghiệp nhóm 3 và nhóm 4</w:t>
            </w:r>
          </w:p>
          <w:p w14:paraId="11B1928C" w14:textId="63C6956D" w:rsidR="003C459A" w:rsidRPr="00E13AFB" w:rsidRDefault="003C459A" w:rsidP="003C459A">
            <w:pPr>
              <w:jc w:val="both"/>
              <w:rPr>
                <w:rFonts w:asciiTheme="majorHAnsi" w:hAnsiTheme="majorHAnsi" w:cstheme="majorHAnsi"/>
                <w:color w:val="000000" w:themeColor="text1"/>
                <w:sz w:val="27"/>
                <w:szCs w:val="27"/>
                <w:lang w:val="nl-NL"/>
              </w:rPr>
            </w:pPr>
            <w:r w:rsidRPr="00E13AFB">
              <w:rPr>
                <w:rFonts w:asciiTheme="majorHAnsi" w:hAnsiTheme="majorHAnsi" w:cstheme="majorHAnsi"/>
                <w:color w:val="000000" w:themeColor="text1"/>
                <w:sz w:val="27"/>
                <w:szCs w:val="27"/>
                <w:lang w:val="nl-NL"/>
              </w:rPr>
              <w:t xml:space="preserve">Viên chức làm việc trong đơn vị sự nghiệp công lập tự bảo đảm một phần chi thường xuyên </w:t>
            </w:r>
            <w:r w:rsidRPr="00E13AFB">
              <w:rPr>
                <w:rFonts w:asciiTheme="majorHAnsi" w:hAnsiTheme="majorHAnsi" w:cstheme="majorHAnsi"/>
                <w:b/>
                <w:color w:val="000000" w:themeColor="text1"/>
                <w:sz w:val="27"/>
                <w:szCs w:val="27"/>
                <w:lang w:val="nl-NL"/>
              </w:rPr>
              <w:t>(nhóm 3)</w:t>
            </w:r>
            <w:r w:rsidRPr="00E13AFB">
              <w:rPr>
                <w:rFonts w:asciiTheme="majorHAnsi" w:hAnsiTheme="majorHAnsi" w:cstheme="majorHAnsi"/>
                <w:color w:val="000000" w:themeColor="text1"/>
                <w:sz w:val="27"/>
                <w:szCs w:val="27"/>
                <w:lang w:val="nl-NL"/>
              </w:rPr>
              <w:t xml:space="preserve"> và </w:t>
            </w:r>
            <w:r w:rsidRPr="00E13AFB">
              <w:rPr>
                <w:rFonts w:asciiTheme="majorHAnsi" w:hAnsiTheme="majorHAnsi" w:cstheme="majorHAnsi"/>
                <w:i/>
                <w:iCs/>
                <w:color w:val="000000" w:themeColor="text1"/>
                <w:sz w:val="27"/>
                <w:szCs w:val="27"/>
                <w:lang w:val="nl-NL"/>
              </w:rPr>
              <w:t xml:space="preserve">đơn vị sự nghiệp công có mức tự bảo đảm chi phí hoạt động thường xuyên dưới 10%  </w:t>
            </w:r>
            <w:r w:rsidRPr="00E13AFB">
              <w:rPr>
                <w:rFonts w:asciiTheme="majorHAnsi" w:hAnsiTheme="majorHAnsi" w:cstheme="majorHAnsi"/>
                <w:b/>
                <w:color w:val="000000" w:themeColor="text1"/>
                <w:sz w:val="27"/>
                <w:szCs w:val="27"/>
                <w:lang w:val="nl-NL"/>
              </w:rPr>
              <w:t>(một phần của nhóm 4)</w:t>
            </w:r>
            <w:r w:rsidRPr="00E13AFB">
              <w:rPr>
                <w:rFonts w:asciiTheme="majorHAnsi" w:hAnsiTheme="majorHAnsi" w:cstheme="majorHAnsi"/>
                <w:color w:val="000000" w:themeColor="text1"/>
                <w:sz w:val="27"/>
                <w:szCs w:val="27"/>
                <w:lang w:val="nl-NL"/>
              </w:rPr>
              <w:t xml:space="preserve"> thuộc khối Đảng, đoàn thể và chính quyền</w:t>
            </w:r>
            <w:r w:rsidRPr="00E13AFB">
              <w:rPr>
                <w:rFonts w:asciiTheme="majorHAnsi" w:hAnsiTheme="majorHAnsi" w:cstheme="majorHAnsi"/>
                <w:b/>
                <w:bCs/>
                <w:color w:val="000000" w:themeColor="text1"/>
                <w:sz w:val="27"/>
                <w:szCs w:val="27"/>
                <w:lang w:val="nl-NL"/>
              </w:rPr>
              <w:t xml:space="preserve"> </w:t>
            </w:r>
            <w:r w:rsidRPr="00E13AFB">
              <w:rPr>
                <w:rFonts w:asciiTheme="majorHAnsi" w:hAnsiTheme="majorHAnsi" w:cstheme="majorHAnsi"/>
                <w:color w:val="000000" w:themeColor="text1"/>
                <w:sz w:val="27"/>
                <w:szCs w:val="27"/>
                <w:lang w:val="nl-NL"/>
              </w:rPr>
              <w:t>thuộc Thành phố quản lý theo quy định tại</w:t>
            </w:r>
            <w:r w:rsidRPr="00E13AFB">
              <w:rPr>
                <w:rFonts w:asciiTheme="majorHAnsi" w:hAnsiTheme="majorHAnsi" w:cstheme="majorHAnsi"/>
                <w:b/>
                <w:bCs/>
                <w:color w:val="000000" w:themeColor="text1"/>
                <w:sz w:val="27"/>
                <w:szCs w:val="27"/>
                <w:lang w:val="nl-NL"/>
              </w:rPr>
              <w:t xml:space="preserve"> </w:t>
            </w:r>
            <w:r w:rsidRPr="00E13AFB">
              <w:rPr>
                <w:rFonts w:asciiTheme="majorHAnsi" w:hAnsiTheme="majorHAnsi" w:cstheme="majorHAnsi"/>
                <w:color w:val="000000" w:themeColor="text1"/>
                <w:sz w:val="27"/>
                <w:szCs w:val="27"/>
                <w:lang w:val="nl-NL"/>
              </w:rPr>
              <w:t>Nghị định số 60/2021/NĐ-CP ngày 21/6/2021 của Chính phủ</w:t>
            </w:r>
            <w:r w:rsidRPr="00E13AFB">
              <w:rPr>
                <w:rStyle w:val="FootnoteReference"/>
                <w:rFonts w:asciiTheme="majorHAnsi" w:hAnsiTheme="majorHAnsi" w:cstheme="majorHAnsi"/>
                <w:color w:val="000000" w:themeColor="text1"/>
                <w:sz w:val="27"/>
                <w:szCs w:val="27"/>
                <w:lang w:val="nl-NL"/>
              </w:rPr>
              <w:footnoteReference w:id="1"/>
            </w:r>
            <w:r w:rsidRPr="00E13AFB">
              <w:rPr>
                <w:rFonts w:asciiTheme="majorHAnsi" w:hAnsiTheme="majorHAnsi" w:cstheme="majorHAnsi"/>
                <w:color w:val="000000" w:themeColor="text1"/>
                <w:sz w:val="27"/>
                <w:szCs w:val="27"/>
                <w:lang w:val="nl-NL"/>
              </w:rPr>
              <w:t>.</w:t>
            </w:r>
          </w:p>
          <w:p w14:paraId="0C75D00B" w14:textId="77777777" w:rsidR="003C459A" w:rsidRPr="00E13AFB" w:rsidRDefault="003C459A" w:rsidP="003C459A">
            <w:pPr>
              <w:jc w:val="both"/>
              <w:rPr>
                <w:rFonts w:asciiTheme="majorHAnsi" w:hAnsiTheme="majorHAnsi" w:cstheme="majorHAnsi"/>
                <w:b/>
                <w:bCs/>
                <w:i/>
                <w:iCs/>
                <w:color w:val="000000" w:themeColor="text1"/>
                <w:sz w:val="27"/>
                <w:szCs w:val="27"/>
                <w:lang w:val="en-US"/>
              </w:rPr>
            </w:pPr>
            <w:r w:rsidRPr="00E13AFB">
              <w:rPr>
                <w:rFonts w:asciiTheme="majorHAnsi" w:hAnsiTheme="majorHAnsi" w:cstheme="majorHAnsi"/>
                <w:b/>
                <w:bCs/>
                <w:i/>
                <w:iCs/>
                <w:color w:val="000000" w:themeColor="text1"/>
                <w:sz w:val="27"/>
                <w:szCs w:val="27"/>
                <w:lang w:val="en-US"/>
              </w:rPr>
              <w:t xml:space="preserve">* Lý do bổ sung: </w:t>
            </w:r>
          </w:p>
          <w:p w14:paraId="1EBAFE4E" w14:textId="1F69D788" w:rsidR="003C459A" w:rsidRPr="00E13AFB" w:rsidRDefault="003C459A" w:rsidP="003C459A">
            <w:pPr>
              <w:tabs>
                <w:tab w:val="right" w:leader="dot" w:pos="7920"/>
              </w:tabs>
              <w:spacing w:line="257" w:lineRule="auto"/>
              <w:jc w:val="both"/>
              <w:rPr>
                <w:rFonts w:asciiTheme="majorHAnsi" w:hAnsiTheme="majorHAnsi" w:cstheme="majorHAnsi"/>
                <w:color w:val="000000" w:themeColor="text1"/>
                <w:sz w:val="27"/>
                <w:szCs w:val="27"/>
                <w:lang w:val="nl-NL"/>
              </w:rPr>
            </w:pPr>
            <w:r w:rsidRPr="00E13AFB">
              <w:rPr>
                <w:rFonts w:asciiTheme="majorHAnsi" w:hAnsiTheme="majorHAnsi" w:cstheme="majorHAnsi"/>
                <w:color w:val="000000" w:themeColor="text1"/>
                <w:sz w:val="27"/>
                <w:szCs w:val="27"/>
                <w:lang w:val="nl-NL"/>
              </w:rPr>
              <w:t>- Nhằm đảm bảo rõ ràng, đồng bộ, thống nhất theo Luật Thủ đô 2026 và trong hệ thống pháp luật. Việc bổ sung, mở rộng đối tượng, phạm vi áp dụng hưởng chính sách thu nhập tăng thêm nêu trên là phù hợp quy định tại Nghị định số 60/2021/NĐ-CP ngày 21/6/2021, tình hình thực tiễn.</w:t>
            </w:r>
          </w:p>
          <w:p w14:paraId="06BAB4AE" w14:textId="77777777" w:rsidR="003C459A" w:rsidRPr="00E13AFB" w:rsidRDefault="003C459A" w:rsidP="003C459A">
            <w:pPr>
              <w:tabs>
                <w:tab w:val="right" w:leader="dot" w:pos="7920"/>
              </w:tabs>
              <w:spacing w:line="257" w:lineRule="auto"/>
              <w:jc w:val="both"/>
              <w:rPr>
                <w:rFonts w:asciiTheme="majorHAnsi" w:hAnsiTheme="majorHAnsi" w:cstheme="majorHAnsi"/>
                <w:color w:val="000000" w:themeColor="text1"/>
                <w:sz w:val="27"/>
                <w:szCs w:val="27"/>
                <w:lang w:val="nl-NL"/>
              </w:rPr>
            </w:pPr>
            <w:r w:rsidRPr="00E13AFB">
              <w:rPr>
                <w:rFonts w:asciiTheme="majorHAnsi" w:hAnsiTheme="majorHAnsi" w:cstheme="majorHAnsi"/>
                <w:color w:val="000000" w:themeColor="text1"/>
                <w:sz w:val="27"/>
                <w:szCs w:val="27"/>
                <w:lang w:val="nl-NL"/>
              </w:rPr>
              <w:t xml:space="preserve">- </w:t>
            </w:r>
            <w:r w:rsidRPr="00E13AFB">
              <w:rPr>
                <w:rFonts w:asciiTheme="majorHAnsi" w:hAnsiTheme="majorHAnsi" w:cstheme="majorHAnsi"/>
                <w:color w:val="000000" w:themeColor="text1"/>
                <w:sz w:val="27"/>
                <w:szCs w:val="27"/>
              </w:rPr>
              <w:t xml:space="preserve">Đối với các đơn vị sự nghiệp công lập thuộc nhóm 1 và nhóm 2 là các đơn vị tự chủ, hiện nay đang thực hiện theo định mức kinh tế kỹ thuật, đơn giá đặt hàng (hoặc đấu thầu); trong đơn giá đã được tính toán hệ số thu nhập tăng thêm. Do vậy, các đơn vị này chủ động trong việc chi trả thu nhập tăng thêm cho viên chức, người lao động. </w:t>
            </w:r>
            <w:r w:rsidRPr="00E13AFB">
              <w:rPr>
                <w:rFonts w:asciiTheme="majorHAnsi" w:hAnsiTheme="majorHAnsi" w:cstheme="majorHAnsi"/>
                <w:b/>
                <w:bCs/>
                <w:color w:val="000000" w:themeColor="text1"/>
                <w:sz w:val="27"/>
                <w:szCs w:val="27"/>
              </w:rPr>
              <w:t>Vì vậy, cơ quan soạn thảo không đưa vào đối tượng áp dụng của chính sách.</w:t>
            </w:r>
          </w:p>
          <w:p w14:paraId="43B22F7B" w14:textId="77777777" w:rsidR="003C459A" w:rsidRPr="00E13AFB" w:rsidRDefault="003C459A" w:rsidP="003C459A">
            <w:pPr>
              <w:pStyle w:val="NormalWeb"/>
              <w:shd w:val="clear" w:color="auto" w:fill="FFFFFF"/>
              <w:spacing w:before="0" w:beforeAutospacing="0" w:after="0" w:afterAutospacing="0"/>
              <w:jc w:val="both"/>
              <w:rPr>
                <w:rFonts w:asciiTheme="majorHAnsi" w:hAnsiTheme="majorHAnsi" w:cstheme="majorHAnsi"/>
                <w:color w:val="000000" w:themeColor="text1"/>
                <w:sz w:val="27"/>
                <w:szCs w:val="27"/>
                <w:lang w:val="nl-NL"/>
              </w:rPr>
            </w:pPr>
            <w:r w:rsidRPr="00E13AFB">
              <w:rPr>
                <w:rFonts w:asciiTheme="majorHAnsi" w:hAnsiTheme="majorHAnsi" w:cstheme="majorHAnsi"/>
                <w:color w:val="000000" w:themeColor="text1"/>
                <w:sz w:val="27"/>
                <w:szCs w:val="27"/>
              </w:rPr>
              <w:t xml:space="preserve">- Các đơn vị nhóm 3 là đơn vị </w:t>
            </w:r>
            <w:r w:rsidRPr="00E13AFB">
              <w:rPr>
                <w:rFonts w:asciiTheme="majorHAnsi" w:hAnsiTheme="majorHAnsi" w:cstheme="majorHAnsi"/>
                <w:color w:val="000000" w:themeColor="text1"/>
                <w:sz w:val="27"/>
                <w:szCs w:val="27"/>
                <w:lang w:val="nl-NL"/>
              </w:rPr>
              <w:t xml:space="preserve">công </w:t>
            </w:r>
            <w:r w:rsidRPr="00E13AFB">
              <w:rPr>
                <w:rFonts w:asciiTheme="majorHAnsi" w:hAnsiTheme="majorHAnsi" w:cstheme="majorHAnsi"/>
                <w:color w:val="000000" w:themeColor="text1"/>
                <w:sz w:val="27"/>
                <w:szCs w:val="27"/>
              </w:rPr>
              <w:t xml:space="preserve">tự bảo đảm một phần chi thường xuyên, nhóm 4 là đơn vị công do ngân sách nhà nước bảo đảm chi thường xuyên có số lượng đơn vị và số lượng viên chức rất lớn. </w:t>
            </w:r>
            <w:r w:rsidRPr="00E13AFB">
              <w:rPr>
                <w:rFonts w:asciiTheme="majorHAnsi" w:hAnsiTheme="majorHAnsi" w:cstheme="majorHAnsi"/>
                <w:color w:val="000000" w:themeColor="text1"/>
                <w:sz w:val="27"/>
                <w:szCs w:val="27"/>
                <w:lang w:val="nl-NL"/>
              </w:rPr>
              <w:t xml:space="preserve">Hiện nay, </w:t>
            </w:r>
            <w:r w:rsidRPr="00E13AFB">
              <w:rPr>
                <w:rFonts w:asciiTheme="majorHAnsi" w:hAnsiTheme="majorHAnsi" w:cstheme="majorHAnsi"/>
                <w:iCs/>
                <w:color w:val="000000" w:themeColor="text1"/>
                <w:sz w:val="27"/>
                <w:szCs w:val="27"/>
                <w:lang w:val="nl-NL"/>
              </w:rPr>
              <w:t xml:space="preserve">số lượng viên chức tại đơn vị sự nghiệp công lập trong lĩnh vực giáo dục và đào tạo có 96.752 người, đơn vị sự nghiệp công lập trong lĩnh vực y tế có 9.832 người (chiếm tỉ lệ gần 80% trong tổng số 04 nhóm đơn vị sự nghiệp công lập của Thành phố theo quy định tại </w:t>
            </w:r>
            <w:r w:rsidRPr="00E13AFB">
              <w:rPr>
                <w:rFonts w:asciiTheme="majorHAnsi" w:hAnsiTheme="majorHAnsi" w:cstheme="majorHAnsi"/>
                <w:color w:val="000000" w:themeColor="text1"/>
                <w:sz w:val="27"/>
                <w:szCs w:val="27"/>
                <w:lang w:val="nl-NL"/>
              </w:rPr>
              <w:t>số 60/2021/NĐ-CP ngày 21/6/2021 của Chính phủ).</w:t>
            </w:r>
          </w:p>
          <w:p w14:paraId="0B848E19" w14:textId="25D46B56" w:rsidR="003C459A" w:rsidRPr="00E13AFB" w:rsidRDefault="003C459A" w:rsidP="003C459A">
            <w:pPr>
              <w:tabs>
                <w:tab w:val="right" w:leader="dot" w:pos="7920"/>
              </w:tabs>
              <w:spacing w:beforeLines="40" w:before="96" w:afterLines="40" w:after="96" w:line="257" w:lineRule="auto"/>
              <w:jc w:val="both"/>
              <w:rPr>
                <w:rFonts w:asciiTheme="majorHAnsi" w:hAnsiTheme="majorHAnsi" w:cstheme="majorHAnsi"/>
                <w:color w:val="EE0000"/>
                <w:sz w:val="27"/>
                <w:szCs w:val="27"/>
                <w:lang w:val="nl-NL"/>
              </w:rPr>
            </w:pPr>
            <w:r w:rsidRPr="00E13AFB">
              <w:rPr>
                <w:rFonts w:asciiTheme="majorHAnsi" w:hAnsiTheme="majorHAnsi" w:cstheme="majorHAnsi"/>
                <w:color w:val="000000" w:themeColor="text1"/>
                <w:sz w:val="27"/>
                <w:szCs w:val="27"/>
                <w:lang w:val="nl-NL"/>
              </w:rPr>
              <w:lastRenderedPageBreak/>
              <w:t xml:space="preserve">- Về chế độ chính sách đối với lĩnh vực giáo dục và y tế hiện hành của hai ngành đều có chính sách riêng, đặc thù (Nghị quyết số 248/2025/QH15 đối với lĩnh vực giáo dục và đào tạo; </w:t>
            </w:r>
            <w:r w:rsidRPr="00E13AFB">
              <w:rPr>
                <w:rFonts w:asciiTheme="majorHAnsi" w:hAnsiTheme="majorHAnsi" w:cstheme="majorHAnsi"/>
                <w:color w:val="000000" w:themeColor="text1"/>
                <w:sz w:val="27"/>
                <w:szCs w:val="27"/>
              </w:rPr>
              <w:t>Nghị quyết số 72-NQ/TW ngày 04/5/2025 của Bộ Chính trị đối với lĩnh vực y tế). Nên cơ quan soạn thảo đề xuất loại trừ viên chức lĩnh vực giáo dục và y tế và tham mưu UBND Thành phố giao hai ngành xây dựng chính sách riêng để thực hiện đồng bộ cùng chính sách thu nhập tăng thêm từ năm 2027.</w:t>
            </w:r>
          </w:p>
        </w:tc>
      </w:tr>
      <w:tr w:rsidR="003C459A" w:rsidRPr="00E13AFB" w14:paraId="5045C773" w14:textId="77777777" w:rsidTr="004D4152">
        <w:tc>
          <w:tcPr>
            <w:tcW w:w="1655" w:type="pct"/>
          </w:tcPr>
          <w:p w14:paraId="6C5C1A18" w14:textId="77777777" w:rsidR="003C459A" w:rsidRPr="00E13AFB" w:rsidRDefault="003C459A" w:rsidP="003C459A">
            <w:pPr>
              <w:autoSpaceDE w:val="0"/>
              <w:autoSpaceDN w:val="0"/>
              <w:adjustRightInd w:val="0"/>
              <w:spacing w:before="40" w:afterLines="40" w:after="96"/>
              <w:ind w:right="80"/>
              <w:jc w:val="both"/>
              <w:rPr>
                <w:rFonts w:asciiTheme="majorHAnsi" w:hAnsiTheme="majorHAnsi" w:cstheme="majorHAnsi"/>
                <w:b/>
                <w:bCs/>
                <w:sz w:val="27"/>
                <w:szCs w:val="27"/>
                <w:lang w:val="nl-NL"/>
              </w:rPr>
            </w:pPr>
            <w:r w:rsidRPr="00E13AFB">
              <w:rPr>
                <w:rFonts w:asciiTheme="majorHAnsi" w:hAnsiTheme="majorHAnsi" w:cstheme="majorHAnsi"/>
                <w:b/>
                <w:bCs/>
                <w:sz w:val="27"/>
                <w:szCs w:val="27"/>
                <w:lang w:val="nl-NL"/>
              </w:rPr>
              <w:lastRenderedPageBreak/>
              <w:t xml:space="preserve">Điều 3. </w:t>
            </w:r>
            <w:bookmarkStart w:id="3" w:name="_Hlk179005514"/>
            <w:r w:rsidRPr="00E13AFB">
              <w:rPr>
                <w:rFonts w:asciiTheme="majorHAnsi" w:hAnsiTheme="majorHAnsi" w:cstheme="majorHAnsi"/>
                <w:b/>
                <w:bCs/>
                <w:sz w:val="27"/>
                <w:szCs w:val="27"/>
                <w:lang w:val="nl-NL"/>
              </w:rPr>
              <w:t>Nguyên tắc thực hiệ</w:t>
            </w:r>
            <w:bookmarkEnd w:id="3"/>
            <w:r w:rsidRPr="00E13AFB">
              <w:rPr>
                <w:rFonts w:asciiTheme="majorHAnsi" w:hAnsiTheme="majorHAnsi" w:cstheme="majorHAnsi"/>
                <w:b/>
                <w:bCs/>
                <w:sz w:val="27"/>
                <w:szCs w:val="27"/>
                <w:lang w:val="nl-NL"/>
              </w:rPr>
              <w:t>n</w:t>
            </w:r>
            <w:r w:rsidRPr="00E13AFB">
              <w:rPr>
                <w:rFonts w:asciiTheme="majorHAnsi" w:hAnsiTheme="majorHAnsi" w:cstheme="majorHAnsi"/>
                <w:b/>
                <w:bCs/>
                <w:sz w:val="27"/>
                <w:szCs w:val="27"/>
                <w:lang w:val="nl-NL"/>
              </w:rPr>
              <w:tab/>
            </w:r>
          </w:p>
          <w:p w14:paraId="6D529F90" w14:textId="793A3BB5" w:rsidR="003C459A" w:rsidRPr="00E13AFB" w:rsidRDefault="003C459A" w:rsidP="003C459A">
            <w:pPr>
              <w:spacing w:before="40" w:afterLines="40" w:after="96" w:line="252" w:lineRule="auto"/>
              <w:jc w:val="both"/>
              <w:rPr>
                <w:rFonts w:asciiTheme="majorHAnsi" w:hAnsiTheme="majorHAnsi" w:cstheme="majorHAnsi"/>
                <w:color w:val="000000"/>
                <w:spacing w:val="-4"/>
                <w:sz w:val="27"/>
                <w:szCs w:val="27"/>
                <w:lang w:val="nl-NL"/>
              </w:rPr>
            </w:pPr>
            <w:r w:rsidRPr="00E13AFB">
              <w:rPr>
                <w:rFonts w:asciiTheme="majorHAnsi" w:hAnsiTheme="majorHAnsi" w:cstheme="majorHAnsi"/>
                <w:color w:val="000000"/>
                <w:spacing w:val="-2"/>
                <w:sz w:val="27"/>
                <w:szCs w:val="27"/>
                <w:lang w:val="nl-NL"/>
              </w:rPr>
              <w:t xml:space="preserve">1. </w:t>
            </w:r>
            <w:r w:rsidRPr="00E13AFB">
              <w:rPr>
                <w:rFonts w:asciiTheme="majorHAnsi" w:hAnsiTheme="majorHAnsi" w:cstheme="majorHAnsi"/>
                <w:color w:val="000000"/>
                <w:spacing w:val="-4"/>
                <w:sz w:val="27"/>
                <w:szCs w:val="27"/>
                <w:lang w:val="nl-NL"/>
              </w:rPr>
              <w:t>Mức chi thu nhập tăng thêm căn cứ năng lực, hiệu quả công việc của cán bộ, công chức, viên chức tại cơ quan, đơn vị do Thủ trưởng đơn vị chịu trách nhiệm đánh giá theo quy định.</w:t>
            </w:r>
          </w:p>
          <w:p w14:paraId="15C041B7" w14:textId="77777777" w:rsidR="003C459A" w:rsidRPr="00E13AFB" w:rsidRDefault="003C459A" w:rsidP="003C459A">
            <w:pPr>
              <w:spacing w:before="40" w:afterLines="40" w:after="96" w:line="252" w:lineRule="auto"/>
              <w:jc w:val="both"/>
              <w:rPr>
                <w:rFonts w:asciiTheme="majorHAnsi" w:hAnsiTheme="majorHAnsi" w:cstheme="majorHAnsi"/>
                <w:color w:val="000000"/>
                <w:spacing w:val="-2"/>
                <w:sz w:val="27"/>
                <w:szCs w:val="27"/>
                <w:lang w:val="nl-NL"/>
              </w:rPr>
            </w:pPr>
            <w:r w:rsidRPr="00E13AFB">
              <w:rPr>
                <w:rFonts w:asciiTheme="majorHAnsi" w:hAnsiTheme="majorHAnsi" w:cstheme="majorHAnsi"/>
                <w:color w:val="000000"/>
                <w:spacing w:val="-2"/>
                <w:sz w:val="27"/>
                <w:szCs w:val="27"/>
                <w:lang w:val="nl-NL"/>
              </w:rPr>
              <w:t xml:space="preserve">2. Việc thực hiện chi thu nhập tăng thêm phải bảo đảm tính khách </w:t>
            </w:r>
            <w:r w:rsidRPr="00E13AFB">
              <w:rPr>
                <w:rFonts w:asciiTheme="majorHAnsi" w:hAnsiTheme="majorHAnsi" w:cstheme="majorHAnsi"/>
                <w:color w:val="000000"/>
                <w:spacing w:val="-2"/>
                <w:sz w:val="27"/>
                <w:szCs w:val="27"/>
                <w:lang w:val="nl-NL"/>
              </w:rPr>
              <w:lastRenderedPageBreak/>
              <w:t>quan, công khai, minh bạch.</w:t>
            </w:r>
          </w:p>
          <w:p w14:paraId="68E95E59" w14:textId="024A02DA" w:rsidR="003C459A" w:rsidRPr="00E13AFB" w:rsidRDefault="003C459A" w:rsidP="003C459A">
            <w:pPr>
              <w:autoSpaceDE w:val="0"/>
              <w:autoSpaceDN w:val="0"/>
              <w:adjustRightInd w:val="0"/>
              <w:spacing w:before="40" w:afterLines="40" w:after="96"/>
              <w:ind w:right="80"/>
              <w:jc w:val="both"/>
              <w:rPr>
                <w:rFonts w:asciiTheme="majorHAnsi" w:hAnsiTheme="majorHAnsi" w:cstheme="majorHAnsi"/>
                <w:b/>
                <w:bCs/>
                <w:sz w:val="27"/>
                <w:szCs w:val="27"/>
              </w:rPr>
            </w:pPr>
          </w:p>
        </w:tc>
        <w:tc>
          <w:tcPr>
            <w:tcW w:w="1742" w:type="pct"/>
          </w:tcPr>
          <w:p w14:paraId="4F3D0D29" w14:textId="77777777" w:rsidR="003C459A" w:rsidRPr="00E13AFB" w:rsidRDefault="003C459A" w:rsidP="003C459A">
            <w:pPr>
              <w:autoSpaceDE w:val="0"/>
              <w:autoSpaceDN w:val="0"/>
              <w:adjustRightInd w:val="0"/>
              <w:spacing w:before="40"/>
              <w:ind w:right="18"/>
              <w:jc w:val="both"/>
              <w:rPr>
                <w:rFonts w:asciiTheme="majorHAnsi" w:hAnsiTheme="majorHAnsi" w:cstheme="majorHAnsi"/>
                <w:b/>
                <w:bCs/>
                <w:sz w:val="27"/>
                <w:szCs w:val="27"/>
                <w:lang w:val="nl-NL"/>
              </w:rPr>
            </w:pPr>
            <w:r w:rsidRPr="00E13AFB">
              <w:rPr>
                <w:rFonts w:asciiTheme="majorHAnsi" w:hAnsiTheme="majorHAnsi" w:cstheme="majorHAnsi"/>
                <w:b/>
                <w:bCs/>
                <w:sz w:val="27"/>
                <w:szCs w:val="27"/>
                <w:lang w:val="nl-NL"/>
              </w:rPr>
              <w:lastRenderedPageBreak/>
              <w:t>Điều 3. Nguyên tắc thực hiện</w:t>
            </w:r>
            <w:r w:rsidRPr="00E13AFB">
              <w:rPr>
                <w:rFonts w:asciiTheme="majorHAnsi" w:hAnsiTheme="majorHAnsi" w:cstheme="majorHAnsi"/>
                <w:b/>
                <w:bCs/>
                <w:sz w:val="27"/>
                <w:szCs w:val="27"/>
                <w:lang w:val="nl-NL"/>
              </w:rPr>
              <w:tab/>
            </w:r>
          </w:p>
          <w:p w14:paraId="6A84623E" w14:textId="7921A9F5" w:rsidR="003C459A" w:rsidRPr="00E13AFB" w:rsidRDefault="003C459A" w:rsidP="003C459A">
            <w:pPr>
              <w:pStyle w:val="NormalWeb"/>
              <w:shd w:val="clear" w:color="auto" w:fill="FFFFFF"/>
              <w:spacing w:before="40" w:beforeAutospacing="0" w:after="0" w:afterAutospacing="0" w:line="264" w:lineRule="auto"/>
              <w:jc w:val="both"/>
              <w:rPr>
                <w:rFonts w:asciiTheme="majorHAnsi" w:hAnsiTheme="majorHAnsi" w:cstheme="majorHAnsi"/>
                <w:color w:val="000000"/>
                <w:sz w:val="27"/>
                <w:szCs w:val="27"/>
              </w:rPr>
            </w:pPr>
            <w:bookmarkStart w:id="4" w:name="_Hlk228975625"/>
            <w:r w:rsidRPr="00E13AFB">
              <w:rPr>
                <w:rFonts w:asciiTheme="majorHAnsi" w:hAnsiTheme="majorHAnsi" w:cstheme="majorHAnsi"/>
                <w:sz w:val="27"/>
                <w:szCs w:val="27"/>
                <w:lang w:val="nl-NL"/>
              </w:rPr>
              <w:t>1.</w:t>
            </w:r>
            <w:r w:rsidRPr="00E13AFB">
              <w:rPr>
                <w:rFonts w:asciiTheme="majorHAnsi" w:hAnsiTheme="majorHAnsi" w:cstheme="majorHAnsi"/>
                <w:b/>
                <w:bCs/>
                <w:sz w:val="27"/>
                <w:szCs w:val="27"/>
                <w:lang w:val="nl-NL"/>
              </w:rPr>
              <w:t xml:space="preserve"> </w:t>
            </w:r>
            <w:r w:rsidRPr="00E13AFB">
              <w:rPr>
                <w:rFonts w:asciiTheme="majorHAnsi" w:hAnsiTheme="majorHAnsi" w:cstheme="majorHAnsi"/>
                <w:color w:val="000000"/>
                <w:sz w:val="27"/>
                <w:szCs w:val="27"/>
              </w:rPr>
              <w:t xml:space="preserve">Thu nhập tăng thêm được chi trả trên cơ sở hiệu quả công việc của cán bộ, công chức, viên chức tại cơ quan, đơn vị. Hiệu quả công việc được thể hiện thông qua kết quả đánh giá, xếp loại chất lượng cán bộ, công chức, viên chức </w:t>
            </w:r>
            <w:r w:rsidR="00CA7FE6" w:rsidRPr="00E13AFB">
              <w:rPr>
                <w:rFonts w:asciiTheme="majorHAnsi" w:hAnsiTheme="majorHAnsi" w:cstheme="majorHAnsi"/>
                <w:color w:val="000000"/>
                <w:sz w:val="27"/>
                <w:szCs w:val="27"/>
              </w:rPr>
              <w:t xml:space="preserve"> và người lao động </w:t>
            </w:r>
            <w:r w:rsidRPr="00E13AFB">
              <w:rPr>
                <w:rFonts w:asciiTheme="majorHAnsi" w:hAnsiTheme="majorHAnsi" w:cstheme="majorHAnsi"/>
                <w:color w:val="000000"/>
                <w:sz w:val="27"/>
                <w:szCs w:val="27"/>
              </w:rPr>
              <w:t>theo quy định của cơ quan có thẩm quyền.</w:t>
            </w:r>
          </w:p>
          <w:p w14:paraId="73B9C733" w14:textId="1B821145" w:rsidR="003C459A" w:rsidRPr="00E13AFB" w:rsidRDefault="003C459A" w:rsidP="003C459A">
            <w:pPr>
              <w:pStyle w:val="NormalWeb"/>
              <w:shd w:val="clear" w:color="auto" w:fill="FFFFFF"/>
              <w:spacing w:before="40" w:beforeAutospacing="0" w:after="0" w:afterAutospacing="0" w:line="264" w:lineRule="auto"/>
              <w:jc w:val="both"/>
              <w:rPr>
                <w:rFonts w:asciiTheme="majorHAnsi" w:hAnsiTheme="majorHAnsi" w:cstheme="majorHAnsi"/>
                <w:color w:val="000000"/>
                <w:sz w:val="27"/>
                <w:szCs w:val="27"/>
              </w:rPr>
            </w:pPr>
            <w:r w:rsidRPr="00E13AFB">
              <w:rPr>
                <w:rFonts w:asciiTheme="majorHAnsi" w:hAnsiTheme="majorHAnsi" w:cstheme="majorHAnsi"/>
                <w:color w:val="000000"/>
                <w:sz w:val="27"/>
                <w:szCs w:val="27"/>
              </w:rPr>
              <w:t xml:space="preserve">2. Chi thu nhập tăng thêm cho cán bộ, công chức, viên chức có kết quả đánh </w:t>
            </w:r>
            <w:r w:rsidRPr="00E13AFB">
              <w:rPr>
                <w:rFonts w:asciiTheme="majorHAnsi" w:hAnsiTheme="majorHAnsi" w:cstheme="majorHAnsi"/>
                <w:color w:val="000000"/>
                <w:sz w:val="27"/>
                <w:szCs w:val="27"/>
              </w:rPr>
              <w:lastRenderedPageBreak/>
              <w:t>giá, xếp loại chất lượng từ hoàn thành nhiệm vụ trở lên theo quy định của pháp luật và được chi trả hằng tháng.</w:t>
            </w:r>
          </w:p>
          <w:p w14:paraId="391BF833" w14:textId="67DD41E1" w:rsidR="003C459A" w:rsidRPr="00E13AFB" w:rsidRDefault="003C459A" w:rsidP="003C459A">
            <w:pPr>
              <w:shd w:val="clear" w:color="auto" w:fill="FFFFFF"/>
              <w:spacing w:before="40" w:line="264" w:lineRule="auto"/>
              <w:jc w:val="both"/>
              <w:rPr>
                <w:rFonts w:asciiTheme="majorHAnsi" w:hAnsiTheme="majorHAnsi" w:cstheme="majorHAnsi"/>
                <w:color w:val="000000"/>
                <w:sz w:val="27"/>
                <w:szCs w:val="27"/>
              </w:rPr>
            </w:pPr>
            <w:r w:rsidRPr="00E13AFB">
              <w:rPr>
                <w:rFonts w:asciiTheme="majorHAnsi" w:hAnsiTheme="majorHAnsi" w:cstheme="majorHAnsi"/>
                <w:color w:val="000000"/>
                <w:sz w:val="27"/>
                <w:szCs w:val="27"/>
              </w:rPr>
              <w:t xml:space="preserve">3. Việc thực hiện chi thu nhập tăng thêm cho cán bộ, công chức, viên chức </w:t>
            </w:r>
            <w:r w:rsidR="00CA7FE6" w:rsidRPr="00E13AFB">
              <w:rPr>
                <w:rFonts w:asciiTheme="majorHAnsi" w:hAnsiTheme="majorHAnsi" w:cstheme="majorHAnsi"/>
                <w:color w:val="000000"/>
                <w:sz w:val="27"/>
                <w:szCs w:val="27"/>
              </w:rPr>
              <w:t xml:space="preserve"> </w:t>
            </w:r>
            <w:r w:rsidRPr="00E13AFB">
              <w:rPr>
                <w:rFonts w:asciiTheme="majorHAnsi" w:hAnsiTheme="majorHAnsi" w:cstheme="majorHAnsi"/>
                <w:color w:val="000000"/>
                <w:sz w:val="27"/>
                <w:szCs w:val="27"/>
              </w:rPr>
              <w:t>phải bảo đảm đúng đối tượng, khách quan, công khai, minh bạch, gắn với hiệu quả công việc, không bình quân, cào bằng và bảo đảm kiểm tra, giám sát của cơ quan có thẩm quyền.</w:t>
            </w:r>
          </w:p>
          <w:p w14:paraId="5BD56ED2" w14:textId="408FE609" w:rsidR="003C459A" w:rsidRPr="00E13AFB" w:rsidRDefault="003C459A" w:rsidP="003C459A">
            <w:pPr>
              <w:spacing w:before="40" w:line="264" w:lineRule="auto"/>
              <w:jc w:val="both"/>
              <w:rPr>
                <w:rFonts w:asciiTheme="majorHAnsi" w:hAnsiTheme="majorHAnsi" w:cstheme="majorHAnsi"/>
                <w:sz w:val="27"/>
                <w:szCs w:val="27"/>
              </w:rPr>
            </w:pPr>
            <w:r w:rsidRPr="00E13AFB">
              <w:rPr>
                <w:rFonts w:asciiTheme="majorHAnsi" w:hAnsiTheme="majorHAnsi" w:cstheme="majorHAnsi"/>
                <w:color w:val="000000"/>
                <w:sz w:val="27"/>
                <w:szCs w:val="27"/>
              </w:rPr>
              <w:t xml:space="preserve">4. </w:t>
            </w:r>
            <w:r w:rsidRPr="00E13AFB">
              <w:rPr>
                <w:rFonts w:asciiTheme="majorHAnsi" w:eastAsia="Georgia" w:hAnsiTheme="majorHAnsi" w:cstheme="majorHAnsi"/>
                <w:color w:val="000000"/>
                <w:sz w:val="27"/>
                <w:szCs w:val="27"/>
              </w:rPr>
              <w:t xml:space="preserve">Công khai tiêu chí đánh giá, xếp loại và mức chi thu nhập tăng </w:t>
            </w:r>
            <w:r w:rsidRPr="00E13AFB">
              <w:rPr>
                <w:rFonts w:asciiTheme="majorHAnsi" w:eastAsia="Georgia" w:hAnsiTheme="majorHAnsi" w:cstheme="majorHAnsi"/>
                <w:color w:val="000000"/>
                <w:sz w:val="27"/>
                <w:szCs w:val="27"/>
              </w:rPr>
              <w:lastRenderedPageBreak/>
              <w:t>thêm tại cơ quan, đơn vị và công khai kết quả chi thu nhập tăng thêm theo quy định về thực hiện dân chủ ở cơ sở.</w:t>
            </w:r>
            <w:bookmarkEnd w:id="4"/>
          </w:p>
        </w:tc>
        <w:tc>
          <w:tcPr>
            <w:tcW w:w="1603" w:type="pct"/>
          </w:tcPr>
          <w:p w14:paraId="447F0460" w14:textId="5E057B04" w:rsidR="003C459A" w:rsidRPr="00E13AFB" w:rsidRDefault="003C459A" w:rsidP="003C459A">
            <w:pPr>
              <w:autoSpaceDE w:val="0"/>
              <w:autoSpaceDN w:val="0"/>
              <w:adjustRightInd w:val="0"/>
              <w:spacing w:before="40" w:afterLines="40" w:after="96"/>
              <w:jc w:val="both"/>
              <w:rPr>
                <w:rFonts w:asciiTheme="majorHAnsi" w:hAnsiTheme="majorHAnsi" w:cstheme="majorHAnsi"/>
                <w:sz w:val="27"/>
                <w:szCs w:val="27"/>
                <w:lang w:val="en-US"/>
              </w:rPr>
            </w:pPr>
            <w:r w:rsidRPr="00E13AFB">
              <w:rPr>
                <w:rFonts w:asciiTheme="majorHAnsi" w:hAnsiTheme="majorHAnsi" w:cstheme="majorHAnsi"/>
                <w:sz w:val="27"/>
                <w:szCs w:val="27"/>
                <w:lang w:val="en-US"/>
              </w:rPr>
              <w:lastRenderedPageBreak/>
              <w:t>Dự thảo Nghị quyết quy định nội dung mới:</w:t>
            </w:r>
          </w:p>
          <w:p w14:paraId="26095D1C" w14:textId="695F2481" w:rsidR="003C459A" w:rsidRPr="00E13AFB" w:rsidRDefault="003C459A" w:rsidP="003C459A">
            <w:pPr>
              <w:autoSpaceDE w:val="0"/>
              <w:autoSpaceDN w:val="0"/>
              <w:adjustRightInd w:val="0"/>
              <w:spacing w:before="40" w:afterLines="40" w:after="96"/>
              <w:jc w:val="both"/>
              <w:rPr>
                <w:rFonts w:asciiTheme="majorHAnsi" w:hAnsiTheme="majorHAnsi" w:cstheme="majorHAnsi"/>
                <w:sz w:val="27"/>
                <w:szCs w:val="27"/>
                <w:lang w:val="en-US"/>
              </w:rPr>
            </w:pPr>
            <w:r w:rsidRPr="00E13AFB">
              <w:rPr>
                <w:rFonts w:asciiTheme="majorHAnsi" w:hAnsiTheme="majorHAnsi" w:cstheme="majorHAnsi"/>
                <w:sz w:val="27"/>
                <w:szCs w:val="27"/>
                <w:lang w:val="en-US"/>
              </w:rPr>
              <w:t>Về cơ bản nguyên tắc thực hiện vẫn như Nghị quyết 81/2025/NQ-HĐND, theo đó chi thu nhập tăng thêm theo hiệu quả công việc của cán bộ, công chức, viên chức.</w:t>
            </w:r>
          </w:p>
        </w:tc>
      </w:tr>
      <w:tr w:rsidR="003C459A" w:rsidRPr="00E13AFB" w14:paraId="3A9A29CD" w14:textId="77777777" w:rsidTr="004D4152">
        <w:tc>
          <w:tcPr>
            <w:tcW w:w="1655" w:type="pct"/>
          </w:tcPr>
          <w:p w14:paraId="5B6B78C1" w14:textId="77777777" w:rsidR="003C459A" w:rsidRPr="00E13AFB" w:rsidRDefault="003C459A" w:rsidP="003C459A">
            <w:pPr>
              <w:autoSpaceDE w:val="0"/>
              <w:autoSpaceDN w:val="0"/>
              <w:adjustRightInd w:val="0"/>
              <w:spacing w:beforeLines="40" w:before="96" w:afterLines="40" w:after="96"/>
              <w:ind w:right="80"/>
              <w:jc w:val="both"/>
              <w:rPr>
                <w:rFonts w:asciiTheme="majorHAnsi" w:hAnsiTheme="majorHAnsi" w:cstheme="majorHAnsi"/>
                <w:b/>
                <w:bCs/>
                <w:sz w:val="27"/>
                <w:szCs w:val="27"/>
              </w:rPr>
            </w:pPr>
            <w:r w:rsidRPr="00E13AFB">
              <w:rPr>
                <w:rFonts w:asciiTheme="majorHAnsi" w:hAnsiTheme="majorHAnsi" w:cstheme="majorHAnsi"/>
                <w:b/>
                <w:bCs/>
                <w:sz w:val="27"/>
                <w:szCs w:val="27"/>
              </w:rPr>
              <w:lastRenderedPageBreak/>
              <w:t xml:space="preserve">Điều </w:t>
            </w:r>
            <w:r w:rsidRPr="00E13AFB">
              <w:rPr>
                <w:rFonts w:asciiTheme="majorHAnsi" w:hAnsiTheme="majorHAnsi" w:cstheme="majorHAnsi"/>
                <w:b/>
                <w:bCs/>
                <w:sz w:val="27"/>
                <w:szCs w:val="27"/>
                <w:lang w:val="en-US"/>
              </w:rPr>
              <w:t>4</w:t>
            </w:r>
            <w:r w:rsidRPr="00E13AFB">
              <w:rPr>
                <w:rFonts w:asciiTheme="majorHAnsi" w:hAnsiTheme="majorHAnsi" w:cstheme="majorHAnsi"/>
                <w:b/>
                <w:bCs/>
                <w:sz w:val="27"/>
                <w:szCs w:val="27"/>
              </w:rPr>
              <w:t>.</w:t>
            </w:r>
            <w:r w:rsidRPr="00E13AFB">
              <w:rPr>
                <w:rFonts w:asciiTheme="majorHAnsi" w:hAnsiTheme="majorHAnsi" w:cstheme="majorHAnsi"/>
                <w:b/>
                <w:bCs/>
                <w:sz w:val="27"/>
                <w:szCs w:val="27"/>
                <w:lang w:val="nl-NL"/>
              </w:rPr>
              <w:t xml:space="preserve"> Nguồn kinh phí, mức trích tạo nguồn kinh phí thực hiện chi thu nhập tăng thêm</w:t>
            </w:r>
            <w:r w:rsidRPr="00E13AFB">
              <w:rPr>
                <w:rFonts w:asciiTheme="majorHAnsi" w:hAnsiTheme="majorHAnsi" w:cstheme="majorHAnsi"/>
                <w:b/>
                <w:bCs/>
                <w:sz w:val="27"/>
                <w:szCs w:val="27"/>
                <w:lang w:val="en-US"/>
              </w:rPr>
              <w:t xml:space="preserve"> </w:t>
            </w:r>
          </w:p>
          <w:p w14:paraId="4504655F" w14:textId="77777777" w:rsidR="003C459A" w:rsidRPr="00E13AFB" w:rsidRDefault="003C459A" w:rsidP="003C459A">
            <w:pPr>
              <w:pStyle w:val="NormalWeb"/>
              <w:shd w:val="clear" w:color="auto" w:fill="FFFFFF"/>
              <w:spacing w:beforeLines="40" w:before="96" w:beforeAutospacing="0" w:afterLines="40" w:after="96" w:afterAutospacing="0" w:line="252" w:lineRule="auto"/>
              <w:jc w:val="both"/>
              <w:rPr>
                <w:rFonts w:asciiTheme="majorHAnsi" w:hAnsiTheme="majorHAnsi" w:cstheme="majorHAnsi"/>
                <w:color w:val="000000"/>
                <w:spacing w:val="-2"/>
                <w:sz w:val="27"/>
                <w:szCs w:val="27"/>
                <w:lang w:val="nl-NL"/>
              </w:rPr>
            </w:pPr>
            <w:r w:rsidRPr="00E13AFB">
              <w:rPr>
                <w:rFonts w:asciiTheme="majorHAnsi" w:hAnsiTheme="majorHAnsi" w:cstheme="majorHAnsi"/>
                <w:spacing w:val="-4"/>
                <w:sz w:val="27"/>
                <w:szCs w:val="27"/>
              </w:rPr>
              <w:t xml:space="preserve">1. </w:t>
            </w:r>
            <w:r w:rsidRPr="00E13AFB">
              <w:rPr>
                <w:rFonts w:asciiTheme="majorHAnsi" w:hAnsiTheme="majorHAnsi" w:cstheme="majorHAnsi"/>
                <w:spacing w:val="-4"/>
                <w:sz w:val="27"/>
                <w:szCs w:val="27"/>
                <w:lang w:val="vi-VN"/>
              </w:rPr>
              <w:t>Nguồn k</w:t>
            </w:r>
            <w:r w:rsidRPr="00E13AFB">
              <w:rPr>
                <w:rFonts w:asciiTheme="majorHAnsi" w:hAnsiTheme="majorHAnsi" w:cstheme="majorHAnsi"/>
                <w:spacing w:val="-4"/>
                <w:sz w:val="27"/>
                <w:szCs w:val="27"/>
                <w:lang w:val="nl-NL"/>
              </w:rPr>
              <w:t xml:space="preserve">inh phí </w:t>
            </w:r>
            <w:r w:rsidRPr="00E13AFB">
              <w:rPr>
                <w:rFonts w:asciiTheme="majorHAnsi" w:hAnsiTheme="majorHAnsi" w:cstheme="majorHAnsi"/>
                <w:color w:val="000000"/>
                <w:spacing w:val="-6"/>
                <w:sz w:val="27"/>
                <w:szCs w:val="27"/>
                <w:lang w:val="nl-NL"/>
              </w:rPr>
              <w:t xml:space="preserve">chi thu nhập tăng thêm </w:t>
            </w:r>
            <w:r w:rsidRPr="00E13AFB">
              <w:rPr>
                <w:rFonts w:asciiTheme="majorHAnsi" w:hAnsiTheme="majorHAnsi" w:cstheme="majorHAnsi"/>
                <w:color w:val="000000"/>
                <w:spacing w:val="-6"/>
                <w:sz w:val="27"/>
                <w:szCs w:val="27"/>
                <w:lang w:val="vi-VN"/>
              </w:rPr>
              <w:t>được s</w:t>
            </w:r>
            <w:r w:rsidRPr="00E13AFB">
              <w:rPr>
                <w:rFonts w:asciiTheme="majorHAnsi" w:hAnsiTheme="majorHAnsi" w:cstheme="majorHAnsi"/>
                <w:spacing w:val="-2"/>
                <w:sz w:val="27"/>
                <w:szCs w:val="27"/>
                <w:lang w:val="nl-NL"/>
              </w:rPr>
              <w:t>ử dụng</w:t>
            </w:r>
            <w:r w:rsidRPr="00E13AFB">
              <w:rPr>
                <w:rFonts w:asciiTheme="majorHAnsi" w:hAnsiTheme="majorHAnsi" w:cstheme="majorHAnsi"/>
                <w:spacing w:val="-2"/>
                <w:sz w:val="27"/>
                <w:szCs w:val="27"/>
                <w:lang w:val="vi-VN"/>
              </w:rPr>
              <w:t xml:space="preserve"> từ</w:t>
            </w:r>
            <w:r w:rsidRPr="00E13AFB">
              <w:rPr>
                <w:rFonts w:asciiTheme="majorHAnsi" w:hAnsiTheme="majorHAnsi" w:cstheme="majorHAnsi"/>
                <w:spacing w:val="-2"/>
                <w:sz w:val="27"/>
                <w:szCs w:val="27"/>
                <w:lang w:val="nl-NL"/>
              </w:rPr>
              <w:t xml:space="preserve"> nguồn cải cách tiền lương còn dư của </w:t>
            </w:r>
            <w:r w:rsidRPr="00E13AFB">
              <w:rPr>
                <w:rFonts w:asciiTheme="majorHAnsi" w:hAnsiTheme="majorHAnsi" w:cstheme="majorHAnsi"/>
                <w:color w:val="000000"/>
                <w:spacing w:val="-2"/>
                <w:sz w:val="27"/>
                <w:szCs w:val="27"/>
                <w:lang w:val="nl-NL"/>
              </w:rPr>
              <w:t>ngân sách các cấp</w:t>
            </w:r>
            <w:r w:rsidRPr="00E13AFB">
              <w:rPr>
                <w:rFonts w:asciiTheme="majorHAnsi" w:hAnsiTheme="majorHAnsi" w:cstheme="majorHAnsi"/>
                <w:color w:val="FF0000"/>
                <w:spacing w:val="-2"/>
                <w:sz w:val="27"/>
                <w:szCs w:val="27"/>
                <w:lang w:val="nl-NL"/>
              </w:rPr>
              <w:t xml:space="preserve"> </w:t>
            </w:r>
            <w:r w:rsidRPr="00E13AFB">
              <w:rPr>
                <w:rFonts w:asciiTheme="majorHAnsi" w:hAnsiTheme="majorHAnsi" w:cstheme="majorHAnsi"/>
                <w:spacing w:val="-2"/>
                <w:sz w:val="27"/>
                <w:szCs w:val="27"/>
                <w:lang w:val="vi-VN"/>
              </w:rPr>
              <w:t xml:space="preserve">sau khi </w:t>
            </w:r>
            <w:r w:rsidRPr="00E13AFB">
              <w:rPr>
                <w:rFonts w:asciiTheme="majorHAnsi" w:hAnsiTheme="majorHAnsi" w:cstheme="majorHAnsi"/>
                <w:spacing w:val="-2"/>
                <w:sz w:val="27"/>
                <w:szCs w:val="27"/>
                <w:lang w:val="vi-VN"/>
              </w:rPr>
              <w:lastRenderedPageBreak/>
              <w:t xml:space="preserve">đã bảo </w:t>
            </w:r>
            <w:r w:rsidRPr="00E13AFB">
              <w:rPr>
                <w:rFonts w:asciiTheme="majorHAnsi" w:hAnsiTheme="majorHAnsi" w:cstheme="majorHAnsi"/>
                <w:spacing w:val="-2"/>
                <w:sz w:val="27"/>
                <w:szCs w:val="27"/>
                <w:lang w:val="nl-NL"/>
              </w:rPr>
              <w:t xml:space="preserve">đảm </w:t>
            </w:r>
            <w:r w:rsidRPr="00E13AFB">
              <w:rPr>
                <w:rFonts w:asciiTheme="majorHAnsi" w:hAnsiTheme="majorHAnsi" w:cstheme="majorHAnsi"/>
                <w:spacing w:val="-2"/>
                <w:sz w:val="27"/>
                <w:szCs w:val="27"/>
                <w:lang w:val="vi-VN"/>
              </w:rPr>
              <w:t xml:space="preserve">đủ nguồn để thực hiện cải cách tiền lương cho cả thời kỳ ổn định ngân sách theo quy định của cấp có thẩm </w:t>
            </w:r>
            <w:r w:rsidRPr="00E13AFB">
              <w:rPr>
                <w:rFonts w:asciiTheme="majorHAnsi" w:hAnsiTheme="majorHAnsi" w:cstheme="majorHAnsi"/>
                <w:color w:val="000000"/>
                <w:spacing w:val="-2"/>
                <w:sz w:val="27"/>
                <w:szCs w:val="27"/>
                <w:lang w:val="vi-VN"/>
              </w:rPr>
              <w:t xml:space="preserve">quyền và bảo đảm các chính sách xã hội, an sinh xã hội, phúc lợi xã hội do Trung ương ban hành. </w:t>
            </w:r>
          </w:p>
          <w:p w14:paraId="54B1BE82" w14:textId="77777777" w:rsidR="003C459A" w:rsidRPr="00E13AFB" w:rsidRDefault="003C459A" w:rsidP="003C459A">
            <w:pPr>
              <w:pStyle w:val="NormalWeb"/>
              <w:shd w:val="clear" w:color="auto" w:fill="FFFFFF"/>
              <w:spacing w:beforeLines="40" w:before="96" w:beforeAutospacing="0" w:afterLines="40" w:after="96" w:afterAutospacing="0" w:line="252" w:lineRule="auto"/>
              <w:jc w:val="both"/>
              <w:rPr>
                <w:rFonts w:asciiTheme="majorHAnsi" w:hAnsiTheme="majorHAnsi" w:cstheme="majorHAnsi"/>
                <w:color w:val="000000"/>
                <w:spacing w:val="-6"/>
                <w:sz w:val="27"/>
                <w:szCs w:val="27"/>
              </w:rPr>
            </w:pPr>
            <w:r w:rsidRPr="00E13AFB">
              <w:rPr>
                <w:rFonts w:asciiTheme="majorHAnsi" w:hAnsiTheme="majorHAnsi" w:cstheme="majorHAnsi"/>
                <w:color w:val="000000"/>
                <w:spacing w:val="-4"/>
                <w:sz w:val="27"/>
                <w:szCs w:val="27"/>
                <w:lang w:val="vi-VN"/>
              </w:rPr>
              <w:t>Nguồn k</w:t>
            </w:r>
            <w:r w:rsidRPr="00E13AFB">
              <w:rPr>
                <w:rFonts w:asciiTheme="majorHAnsi" w:hAnsiTheme="majorHAnsi" w:cstheme="majorHAnsi"/>
                <w:color w:val="000000"/>
                <w:spacing w:val="-4"/>
                <w:sz w:val="27"/>
                <w:szCs w:val="27"/>
                <w:lang w:val="nl-NL"/>
              </w:rPr>
              <w:t xml:space="preserve">inh phí </w:t>
            </w:r>
            <w:r w:rsidRPr="00E13AFB">
              <w:rPr>
                <w:rFonts w:asciiTheme="majorHAnsi" w:hAnsiTheme="majorHAnsi" w:cstheme="majorHAnsi"/>
                <w:color w:val="000000"/>
                <w:spacing w:val="-6"/>
                <w:sz w:val="27"/>
                <w:szCs w:val="27"/>
                <w:lang w:val="nl-NL"/>
              </w:rPr>
              <w:t xml:space="preserve">chi thu nhập tăng thêm </w:t>
            </w:r>
            <w:r w:rsidRPr="00E13AFB">
              <w:rPr>
                <w:rFonts w:asciiTheme="majorHAnsi" w:hAnsiTheme="majorHAnsi" w:cstheme="majorHAnsi"/>
                <w:color w:val="000000"/>
                <w:spacing w:val="-6"/>
                <w:sz w:val="27"/>
                <w:szCs w:val="27"/>
                <w:lang w:val="vi-VN"/>
              </w:rPr>
              <w:t xml:space="preserve">của cơ quan, đơn vị </w:t>
            </w:r>
            <w:r w:rsidRPr="00E13AFB">
              <w:rPr>
                <w:rFonts w:asciiTheme="majorHAnsi" w:hAnsiTheme="majorHAnsi" w:cstheme="majorHAnsi"/>
                <w:color w:val="000000"/>
                <w:spacing w:val="-6"/>
                <w:sz w:val="27"/>
                <w:szCs w:val="27"/>
              </w:rPr>
              <w:t xml:space="preserve">bằng quỹ lương cơ bản (gồm </w:t>
            </w:r>
            <w:r w:rsidRPr="00E13AFB">
              <w:rPr>
                <w:rFonts w:asciiTheme="majorHAnsi" w:hAnsiTheme="majorHAnsi" w:cstheme="majorHAnsi"/>
                <w:color w:val="000000"/>
                <w:spacing w:val="-6"/>
                <w:sz w:val="27"/>
                <w:szCs w:val="27"/>
              </w:rPr>
              <w:lastRenderedPageBreak/>
              <w:t xml:space="preserve">lương theo ngạch bậc, chức vụ và không bao gồm các khoản phụ cấp theo quy định) nhân với mức trích do </w:t>
            </w:r>
            <w:r w:rsidRPr="00E13AFB">
              <w:rPr>
                <w:rFonts w:asciiTheme="majorHAnsi" w:hAnsiTheme="majorHAnsi" w:cstheme="majorHAnsi"/>
                <w:color w:val="000000"/>
                <w:spacing w:val="-6"/>
                <w:sz w:val="27"/>
                <w:szCs w:val="27"/>
                <w:lang w:val="nl-NL"/>
              </w:rPr>
              <w:t>Hội đồng nhân dân thành phố Hà Nội quyết định</w:t>
            </w:r>
            <w:r w:rsidRPr="00E13AFB">
              <w:rPr>
                <w:rFonts w:asciiTheme="majorHAnsi" w:hAnsiTheme="majorHAnsi" w:cstheme="majorHAnsi"/>
                <w:color w:val="000000"/>
                <w:spacing w:val="-6"/>
                <w:sz w:val="27"/>
                <w:szCs w:val="27"/>
                <w:lang w:val="vi-VN"/>
              </w:rPr>
              <w:t>.</w:t>
            </w:r>
          </w:p>
          <w:p w14:paraId="41E668A1" w14:textId="77777777" w:rsidR="003C459A" w:rsidRPr="00E13AFB" w:rsidRDefault="003C459A" w:rsidP="003C459A">
            <w:pPr>
              <w:spacing w:beforeLines="40" w:before="96" w:afterLines="40" w:after="96" w:line="252" w:lineRule="auto"/>
              <w:jc w:val="both"/>
              <w:rPr>
                <w:rFonts w:asciiTheme="majorHAnsi" w:hAnsiTheme="majorHAnsi" w:cstheme="majorHAnsi"/>
                <w:color w:val="000000"/>
                <w:spacing w:val="-2"/>
                <w:sz w:val="27"/>
                <w:szCs w:val="27"/>
                <w:lang w:val="nl-NL"/>
              </w:rPr>
            </w:pPr>
            <w:r w:rsidRPr="00E13AFB">
              <w:rPr>
                <w:rFonts w:asciiTheme="majorHAnsi" w:hAnsiTheme="majorHAnsi" w:cstheme="majorHAnsi"/>
                <w:color w:val="000000"/>
                <w:spacing w:val="-2"/>
                <w:sz w:val="27"/>
                <w:szCs w:val="27"/>
                <w:lang w:val="nl-NL"/>
              </w:rPr>
              <w:t>2. Mức trích để tạo nguồn kinh phí thực hiện chi thu nhập tăng thêm năm 2026 bằng 0,8 lần quỹ lương cơ bản.</w:t>
            </w:r>
          </w:p>
          <w:p w14:paraId="3CDEEC1F" w14:textId="492BA57F" w:rsidR="003C459A" w:rsidRPr="00E13AFB" w:rsidRDefault="003C459A" w:rsidP="003C459A">
            <w:pPr>
              <w:pStyle w:val="NormalWeb"/>
              <w:shd w:val="clear" w:color="auto" w:fill="FFFFFF"/>
              <w:spacing w:beforeLines="40" w:before="96" w:beforeAutospacing="0" w:afterLines="40" w:after="96" w:afterAutospacing="0" w:line="252" w:lineRule="auto"/>
              <w:jc w:val="both"/>
              <w:rPr>
                <w:rFonts w:asciiTheme="majorHAnsi" w:hAnsiTheme="majorHAnsi" w:cstheme="majorHAnsi"/>
                <w:color w:val="000000"/>
                <w:spacing w:val="-6"/>
                <w:sz w:val="27"/>
                <w:szCs w:val="27"/>
                <w:lang w:val="vi-VN"/>
              </w:rPr>
            </w:pPr>
            <w:r w:rsidRPr="00E13AFB">
              <w:rPr>
                <w:rFonts w:asciiTheme="majorHAnsi" w:hAnsiTheme="majorHAnsi" w:cstheme="majorHAnsi"/>
                <w:color w:val="000000"/>
                <w:spacing w:val="-2"/>
                <w:sz w:val="27"/>
                <w:szCs w:val="27"/>
                <w:lang w:val="nl-NL"/>
              </w:rPr>
              <w:t xml:space="preserve">3. </w:t>
            </w:r>
            <w:r w:rsidRPr="00E13AFB">
              <w:rPr>
                <w:rFonts w:asciiTheme="majorHAnsi" w:hAnsiTheme="majorHAnsi" w:cstheme="majorHAnsi"/>
                <w:color w:val="000000"/>
                <w:spacing w:val="3"/>
                <w:sz w:val="27"/>
                <w:szCs w:val="27"/>
                <w:shd w:val="clear" w:color="auto" w:fill="FFFFFF"/>
              </w:rPr>
              <w:t xml:space="preserve">Kết thúc năm 2026, căn cứ </w:t>
            </w:r>
            <w:r w:rsidRPr="00E13AFB">
              <w:rPr>
                <w:rFonts w:asciiTheme="majorHAnsi" w:hAnsiTheme="majorHAnsi" w:cstheme="majorHAnsi"/>
                <w:color w:val="000000"/>
                <w:spacing w:val="3"/>
                <w:sz w:val="27"/>
                <w:szCs w:val="27"/>
                <w:shd w:val="clear" w:color="auto" w:fill="FFFFFF"/>
              </w:rPr>
              <w:lastRenderedPageBreak/>
              <w:t xml:space="preserve">nguồn cải cách tiền lương còn dư sau khi đảm bảo nguồn để thực hiện cải cách tiền lương cho cả thời kỳ ổn định ngân sách theo quy định, Ủy ban nhân dân Thành phố báo cáo, đề xuất Hội đồng nhân dân Thành phố xem xét, quyết định mức trích để tạo nguồn kinh phí thực hiện chi thu nhập tăng </w:t>
            </w:r>
            <w:r w:rsidRPr="00E13AFB">
              <w:rPr>
                <w:rFonts w:asciiTheme="majorHAnsi" w:hAnsiTheme="majorHAnsi" w:cstheme="majorHAnsi"/>
                <w:color w:val="000000"/>
                <w:spacing w:val="3"/>
                <w:sz w:val="27"/>
                <w:szCs w:val="27"/>
                <w:shd w:val="clear" w:color="auto" w:fill="FFFFFF"/>
              </w:rPr>
              <w:lastRenderedPageBreak/>
              <w:t>thêm cho cán bộ, công chức, viên chức thuộc Thành phố cho những năm tiếp theo nhưng không vượt quá 0,8 lần quỹ lương cơ bản.</w:t>
            </w:r>
          </w:p>
        </w:tc>
        <w:tc>
          <w:tcPr>
            <w:tcW w:w="1742" w:type="pct"/>
          </w:tcPr>
          <w:p w14:paraId="15EA01BA" w14:textId="0E87B016" w:rsidR="003C459A" w:rsidRPr="00E13AFB" w:rsidRDefault="003C459A" w:rsidP="003C459A">
            <w:pPr>
              <w:autoSpaceDE w:val="0"/>
              <w:autoSpaceDN w:val="0"/>
              <w:adjustRightInd w:val="0"/>
              <w:spacing w:before="120"/>
              <w:ind w:right="19"/>
              <w:jc w:val="both"/>
              <w:rPr>
                <w:rFonts w:asciiTheme="majorHAnsi" w:hAnsiTheme="majorHAnsi" w:cstheme="majorHAnsi"/>
                <w:b/>
                <w:bCs/>
                <w:sz w:val="27"/>
                <w:szCs w:val="27"/>
                <w:lang w:val="en-US"/>
              </w:rPr>
            </w:pPr>
            <w:r w:rsidRPr="00E13AFB">
              <w:rPr>
                <w:rFonts w:asciiTheme="majorHAnsi" w:hAnsiTheme="majorHAnsi" w:cstheme="majorHAnsi"/>
                <w:b/>
                <w:bCs/>
                <w:sz w:val="27"/>
                <w:szCs w:val="27"/>
              </w:rPr>
              <w:lastRenderedPageBreak/>
              <w:t xml:space="preserve">Điều </w:t>
            </w:r>
            <w:r w:rsidRPr="00E13AFB">
              <w:rPr>
                <w:rFonts w:asciiTheme="majorHAnsi" w:hAnsiTheme="majorHAnsi" w:cstheme="majorHAnsi"/>
                <w:b/>
                <w:bCs/>
                <w:sz w:val="27"/>
                <w:szCs w:val="27"/>
                <w:lang w:val="en-US"/>
              </w:rPr>
              <w:t>4</w:t>
            </w:r>
            <w:r w:rsidRPr="00E13AFB">
              <w:rPr>
                <w:rFonts w:asciiTheme="majorHAnsi" w:hAnsiTheme="majorHAnsi" w:cstheme="majorHAnsi"/>
                <w:b/>
                <w:bCs/>
                <w:sz w:val="27"/>
                <w:szCs w:val="27"/>
              </w:rPr>
              <w:t>.</w:t>
            </w:r>
            <w:r w:rsidRPr="00E13AFB">
              <w:rPr>
                <w:rFonts w:asciiTheme="majorHAnsi" w:hAnsiTheme="majorHAnsi" w:cstheme="majorHAnsi"/>
                <w:b/>
                <w:bCs/>
                <w:sz w:val="27"/>
                <w:szCs w:val="27"/>
                <w:lang w:val="nl-NL"/>
              </w:rPr>
              <w:t xml:space="preserve"> Nguồn kinh phí thực hiện chi thu nhập tăng thêm</w:t>
            </w:r>
            <w:r w:rsidRPr="00E13AFB">
              <w:rPr>
                <w:rFonts w:asciiTheme="majorHAnsi" w:hAnsiTheme="majorHAnsi" w:cstheme="majorHAnsi"/>
                <w:b/>
                <w:bCs/>
                <w:sz w:val="27"/>
                <w:szCs w:val="27"/>
                <w:lang w:val="en-US"/>
              </w:rPr>
              <w:t xml:space="preserve"> </w:t>
            </w:r>
          </w:p>
          <w:p w14:paraId="4D510A45" w14:textId="2E354F53" w:rsidR="003C459A" w:rsidRPr="00E13AFB" w:rsidRDefault="003C459A" w:rsidP="003C459A">
            <w:pPr>
              <w:pStyle w:val="NormalWeb"/>
              <w:shd w:val="clear" w:color="auto" w:fill="FFFFFF"/>
              <w:spacing w:before="0" w:beforeAutospacing="0" w:after="0" w:afterAutospacing="0" w:line="264" w:lineRule="auto"/>
              <w:ind w:right="19"/>
              <w:jc w:val="both"/>
              <w:rPr>
                <w:rFonts w:asciiTheme="majorHAnsi" w:hAnsiTheme="majorHAnsi" w:cstheme="majorHAnsi"/>
                <w:color w:val="000000" w:themeColor="text1"/>
                <w:sz w:val="27"/>
                <w:szCs w:val="27"/>
              </w:rPr>
            </w:pPr>
            <w:r w:rsidRPr="00E13AFB">
              <w:rPr>
                <w:rFonts w:asciiTheme="majorHAnsi" w:hAnsiTheme="majorHAnsi" w:cstheme="majorHAnsi"/>
                <w:color w:val="000000" w:themeColor="text1"/>
                <w:sz w:val="27"/>
                <w:szCs w:val="27"/>
              </w:rPr>
              <w:t>1. Quỹ tiền lương làm cơ sở xác định nhu cầu kinh phí thực hiện chi thu nhập tăng thêm cho cán bộ, công chức, viên chức là tiền lương cơ bản theo ngạch, bậc, chức vụ, chức danh (không bao gồm các khoản phụ cấp theo quy định).</w:t>
            </w:r>
          </w:p>
          <w:p w14:paraId="3903E0C5" w14:textId="77777777" w:rsidR="003C459A" w:rsidRPr="00E13AFB" w:rsidRDefault="003C459A" w:rsidP="00E7702C">
            <w:pPr>
              <w:pStyle w:val="NormalWeb"/>
              <w:shd w:val="clear" w:color="auto" w:fill="FFFFFF"/>
              <w:spacing w:before="0" w:beforeAutospacing="0" w:after="0" w:afterAutospacing="0" w:line="264" w:lineRule="auto"/>
              <w:ind w:right="19"/>
              <w:jc w:val="both"/>
              <w:rPr>
                <w:rFonts w:asciiTheme="majorHAnsi" w:hAnsiTheme="majorHAnsi" w:cstheme="majorHAnsi"/>
                <w:color w:val="000000" w:themeColor="text1"/>
                <w:sz w:val="27"/>
                <w:szCs w:val="27"/>
              </w:rPr>
            </w:pPr>
            <w:r w:rsidRPr="00E13AFB">
              <w:rPr>
                <w:rFonts w:asciiTheme="majorHAnsi" w:hAnsiTheme="majorHAnsi" w:cstheme="majorHAnsi"/>
                <w:color w:val="000000" w:themeColor="text1"/>
                <w:sz w:val="27"/>
                <w:szCs w:val="27"/>
                <w:lang w:val="nl-NL"/>
              </w:rPr>
              <w:lastRenderedPageBreak/>
              <w:t xml:space="preserve">2. </w:t>
            </w:r>
            <w:r w:rsidRPr="00E13AFB">
              <w:rPr>
                <w:rFonts w:asciiTheme="majorHAnsi" w:hAnsiTheme="majorHAnsi" w:cstheme="majorHAnsi"/>
                <w:color w:val="000000" w:themeColor="text1"/>
                <w:sz w:val="27"/>
                <w:szCs w:val="27"/>
                <w:lang w:val="vi-VN"/>
              </w:rPr>
              <w:t>Nguồn k</w:t>
            </w:r>
            <w:r w:rsidRPr="00E13AFB">
              <w:rPr>
                <w:rFonts w:asciiTheme="majorHAnsi" w:hAnsiTheme="majorHAnsi" w:cstheme="majorHAnsi"/>
                <w:color w:val="000000" w:themeColor="text1"/>
                <w:sz w:val="27"/>
                <w:szCs w:val="27"/>
                <w:lang w:val="nl-NL"/>
              </w:rPr>
              <w:t xml:space="preserve">inh phí chi thu nhập tăng thêm </w:t>
            </w:r>
            <w:r w:rsidRPr="00E13AFB">
              <w:rPr>
                <w:rFonts w:asciiTheme="majorHAnsi" w:hAnsiTheme="majorHAnsi" w:cstheme="majorHAnsi"/>
                <w:color w:val="000000" w:themeColor="text1"/>
                <w:sz w:val="27"/>
                <w:szCs w:val="27"/>
                <w:lang w:val="vi-VN"/>
              </w:rPr>
              <w:t>được s</w:t>
            </w:r>
            <w:r w:rsidRPr="00E13AFB">
              <w:rPr>
                <w:rFonts w:asciiTheme="majorHAnsi" w:hAnsiTheme="majorHAnsi" w:cstheme="majorHAnsi"/>
                <w:color w:val="000000" w:themeColor="text1"/>
                <w:sz w:val="27"/>
                <w:szCs w:val="27"/>
                <w:lang w:val="nl-NL"/>
              </w:rPr>
              <w:t>ử dụng</w:t>
            </w:r>
            <w:r w:rsidRPr="00E13AFB">
              <w:rPr>
                <w:rFonts w:asciiTheme="majorHAnsi" w:hAnsiTheme="majorHAnsi" w:cstheme="majorHAnsi"/>
                <w:color w:val="000000" w:themeColor="text1"/>
                <w:sz w:val="27"/>
                <w:szCs w:val="27"/>
                <w:lang w:val="vi-VN"/>
              </w:rPr>
              <w:t xml:space="preserve"> từ</w:t>
            </w:r>
            <w:r w:rsidRPr="00E13AFB">
              <w:rPr>
                <w:rFonts w:asciiTheme="majorHAnsi" w:hAnsiTheme="majorHAnsi" w:cstheme="majorHAnsi"/>
                <w:color w:val="000000" w:themeColor="text1"/>
                <w:sz w:val="27"/>
                <w:szCs w:val="27"/>
                <w:lang w:val="nl-NL"/>
              </w:rPr>
              <w:t xml:space="preserve"> nguồn cải cách tiền lương còn dư của ngân sách các cấp </w:t>
            </w:r>
            <w:r w:rsidRPr="00E13AFB">
              <w:rPr>
                <w:rFonts w:asciiTheme="majorHAnsi" w:hAnsiTheme="majorHAnsi" w:cstheme="majorHAnsi"/>
                <w:color w:val="000000" w:themeColor="text1"/>
                <w:sz w:val="27"/>
                <w:szCs w:val="27"/>
                <w:lang w:val="vi-VN"/>
              </w:rPr>
              <w:t xml:space="preserve">sau khi đã bảo </w:t>
            </w:r>
            <w:r w:rsidRPr="00E13AFB">
              <w:rPr>
                <w:rFonts w:asciiTheme="majorHAnsi" w:hAnsiTheme="majorHAnsi" w:cstheme="majorHAnsi"/>
                <w:color w:val="000000" w:themeColor="text1"/>
                <w:sz w:val="27"/>
                <w:szCs w:val="27"/>
                <w:lang w:val="nl-NL"/>
              </w:rPr>
              <w:t xml:space="preserve">đảm </w:t>
            </w:r>
            <w:r w:rsidRPr="00E13AFB">
              <w:rPr>
                <w:rFonts w:asciiTheme="majorHAnsi" w:hAnsiTheme="majorHAnsi" w:cstheme="majorHAnsi"/>
                <w:color w:val="000000" w:themeColor="text1"/>
                <w:sz w:val="27"/>
                <w:szCs w:val="27"/>
                <w:lang w:val="vi-VN"/>
              </w:rPr>
              <w:t xml:space="preserve">đủ nguồn để thực hiện cải cách tiền lương cho cả thời kỳ ổn định ngân sách theo quy định của cấp có thẩm quyền và bảo đảm các chính sách xã hội, an sinh xã hội, phúc lợi xã hội do Trung ương ban hành. </w:t>
            </w:r>
          </w:p>
          <w:p w14:paraId="711F4F40" w14:textId="27D566EB" w:rsidR="00CA7FE6" w:rsidRPr="00E13AFB" w:rsidRDefault="003C459A" w:rsidP="00E7702C">
            <w:pPr>
              <w:pStyle w:val="NormalWeb"/>
              <w:shd w:val="clear" w:color="auto" w:fill="FFFFFF"/>
              <w:spacing w:before="0" w:beforeAutospacing="0" w:after="0" w:afterAutospacing="0" w:line="271" w:lineRule="auto"/>
              <w:ind w:right="-108"/>
              <w:jc w:val="both"/>
              <w:rPr>
                <w:rFonts w:asciiTheme="majorHAnsi" w:hAnsiTheme="majorHAnsi" w:cstheme="majorHAnsi"/>
                <w:color w:val="000000" w:themeColor="text1"/>
                <w:sz w:val="27"/>
                <w:szCs w:val="27"/>
                <w:shd w:val="clear" w:color="auto" w:fill="FFFFFF"/>
              </w:rPr>
            </w:pPr>
            <w:r w:rsidRPr="00E13AFB">
              <w:rPr>
                <w:rFonts w:asciiTheme="majorHAnsi" w:hAnsiTheme="majorHAnsi" w:cstheme="majorHAnsi"/>
                <w:color w:val="000000" w:themeColor="text1"/>
                <w:sz w:val="27"/>
                <w:szCs w:val="27"/>
                <w:lang w:val="nl-NL"/>
              </w:rPr>
              <w:t xml:space="preserve">3. </w:t>
            </w:r>
            <w:r w:rsidRPr="00E13AFB">
              <w:rPr>
                <w:rFonts w:asciiTheme="majorHAnsi" w:hAnsiTheme="majorHAnsi" w:cstheme="majorHAnsi"/>
                <w:color w:val="000000" w:themeColor="text1"/>
                <w:sz w:val="27"/>
                <w:szCs w:val="27"/>
                <w:lang w:val="en"/>
              </w:rPr>
              <w:t>Khi xây d</w:t>
            </w:r>
            <w:r w:rsidRPr="00E13AFB">
              <w:rPr>
                <w:rFonts w:asciiTheme="majorHAnsi" w:hAnsiTheme="majorHAnsi" w:cstheme="majorHAnsi"/>
                <w:color w:val="000000" w:themeColor="text1"/>
                <w:sz w:val="27"/>
                <w:szCs w:val="27"/>
              </w:rPr>
              <w:t>ựng dự toán ngân sách hằng năm</w:t>
            </w:r>
            <w:r w:rsidRPr="00E13AFB">
              <w:rPr>
                <w:rFonts w:asciiTheme="majorHAnsi" w:hAnsiTheme="majorHAnsi" w:cstheme="majorHAnsi"/>
                <w:color w:val="000000" w:themeColor="text1"/>
                <w:sz w:val="27"/>
                <w:szCs w:val="27"/>
                <w:lang w:val="nl-NL"/>
              </w:rPr>
              <w:t>, c</w:t>
            </w:r>
            <w:r w:rsidRPr="00E13AFB">
              <w:rPr>
                <w:rFonts w:asciiTheme="majorHAnsi" w:hAnsiTheme="majorHAnsi" w:cstheme="majorHAnsi"/>
                <w:color w:val="000000" w:themeColor="text1"/>
                <w:sz w:val="27"/>
                <w:szCs w:val="27"/>
                <w:shd w:val="clear" w:color="auto" w:fill="FFFFFF"/>
              </w:rPr>
              <w:t xml:space="preserve">ăn cứ nguồn cải cách tiền lương còn dư sau khi đảm bảo </w:t>
            </w:r>
            <w:r w:rsidRPr="00E13AFB">
              <w:rPr>
                <w:rFonts w:asciiTheme="majorHAnsi" w:hAnsiTheme="majorHAnsi" w:cstheme="majorHAnsi"/>
                <w:color w:val="000000" w:themeColor="text1"/>
                <w:sz w:val="27"/>
                <w:szCs w:val="27"/>
                <w:shd w:val="clear" w:color="auto" w:fill="FFFFFF"/>
              </w:rPr>
              <w:lastRenderedPageBreak/>
              <w:t>nguồn để thực hiện cải cách tiền lương cho cả thời kỳ ổn định ngân sách theo quy định, Ủy ban nhân dân Thành phố báo cáo, đề xuất, trình Hội đồng nhân dân Thành phố xem xét, quyết định hệ số chi thu nhập tăng thêm cho từng năm ngân sách</w:t>
            </w:r>
            <w:r w:rsidR="00CA7FE6" w:rsidRPr="00E13AFB">
              <w:rPr>
                <w:rFonts w:asciiTheme="majorHAnsi" w:hAnsiTheme="majorHAnsi" w:cstheme="majorHAnsi"/>
                <w:color w:val="000000" w:themeColor="text1"/>
                <w:sz w:val="27"/>
                <w:szCs w:val="27"/>
                <w:shd w:val="clear" w:color="auto" w:fill="FFFFFF"/>
              </w:rPr>
              <w:t>,  bảo đảm không vượt quá 1,0 lần mức lương ngạch, bậc, chức vụ.</w:t>
            </w:r>
          </w:p>
          <w:p w14:paraId="64D2A807" w14:textId="593041D6" w:rsidR="003C459A" w:rsidRPr="00E13AFB" w:rsidRDefault="003C459A" w:rsidP="003C459A">
            <w:pPr>
              <w:pStyle w:val="NormalWeb"/>
              <w:shd w:val="clear" w:color="auto" w:fill="FFFFFF"/>
              <w:spacing w:before="0" w:beforeAutospacing="0" w:after="0" w:afterAutospacing="0" w:line="264" w:lineRule="auto"/>
              <w:ind w:right="19"/>
              <w:jc w:val="both"/>
              <w:rPr>
                <w:rFonts w:asciiTheme="majorHAnsi" w:hAnsiTheme="majorHAnsi" w:cstheme="majorHAnsi"/>
                <w:color w:val="000000" w:themeColor="text1"/>
                <w:sz w:val="27"/>
                <w:szCs w:val="27"/>
                <w:shd w:val="clear" w:color="auto" w:fill="FFFFFF"/>
              </w:rPr>
            </w:pPr>
          </w:p>
          <w:p w14:paraId="4F153495" w14:textId="60EA41C5" w:rsidR="003C459A" w:rsidRPr="00E13AFB" w:rsidRDefault="003C459A" w:rsidP="003C459A">
            <w:pPr>
              <w:autoSpaceDE w:val="0"/>
              <w:autoSpaceDN w:val="0"/>
              <w:adjustRightInd w:val="0"/>
              <w:ind w:right="18"/>
              <w:jc w:val="both"/>
              <w:rPr>
                <w:rFonts w:asciiTheme="majorHAnsi" w:hAnsiTheme="majorHAnsi" w:cstheme="majorHAnsi"/>
                <w:b/>
                <w:bCs/>
                <w:sz w:val="27"/>
                <w:szCs w:val="27"/>
              </w:rPr>
            </w:pPr>
          </w:p>
        </w:tc>
        <w:tc>
          <w:tcPr>
            <w:tcW w:w="1603" w:type="pct"/>
          </w:tcPr>
          <w:p w14:paraId="4E60C45D" w14:textId="4B852647" w:rsidR="003C459A" w:rsidRPr="00E13AFB" w:rsidRDefault="003C459A" w:rsidP="003C459A">
            <w:pPr>
              <w:autoSpaceDE w:val="0"/>
              <w:autoSpaceDN w:val="0"/>
              <w:adjustRightInd w:val="0"/>
              <w:spacing w:beforeLines="40" w:before="96" w:afterLines="40" w:after="96"/>
              <w:jc w:val="both"/>
              <w:rPr>
                <w:rFonts w:asciiTheme="majorHAnsi" w:hAnsiTheme="majorHAnsi" w:cstheme="majorHAnsi"/>
                <w:b/>
                <w:bCs/>
                <w:i/>
                <w:iCs/>
                <w:color w:val="000000"/>
                <w:sz w:val="27"/>
                <w:szCs w:val="27"/>
                <w:lang w:val="en-US"/>
              </w:rPr>
            </w:pPr>
            <w:r w:rsidRPr="00E13AFB">
              <w:rPr>
                <w:rFonts w:asciiTheme="majorHAnsi" w:hAnsiTheme="majorHAnsi" w:cstheme="majorHAnsi"/>
                <w:sz w:val="27"/>
                <w:szCs w:val="27"/>
                <w:lang w:val="nl-NL"/>
              </w:rPr>
              <w:lastRenderedPageBreak/>
              <w:t>Dự thảo quy định lại nội dung này cho phù hợp quy định của Luật Thủ đô năm 2026</w:t>
            </w:r>
            <w:r w:rsidR="00A5499D" w:rsidRPr="00E13AFB">
              <w:rPr>
                <w:rFonts w:asciiTheme="majorHAnsi" w:hAnsiTheme="majorHAnsi" w:cstheme="majorHAnsi"/>
                <w:sz w:val="27"/>
                <w:szCs w:val="27"/>
                <w:lang w:val="nl-NL"/>
              </w:rPr>
              <w:t>, quy định pháp luật có liên quan và tình hình thực tiễn của Thành phố</w:t>
            </w:r>
            <w:r w:rsidR="00524A76">
              <w:rPr>
                <w:rFonts w:asciiTheme="majorHAnsi" w:hAnsiTheme="majorHAnsi" w:cstheme="majorHAnsi"/>
                <w:sz w:val="27"/>
                <w:szCs w:val="27"/>
                <w:lang w:val="nl-NL"/>
              </w:rPr>
              <w:t>.</w:t>
            </w:r>
          </w:p>
          <w:p w14:paraId="715A0DCE" w14:textId="77777777" w:rsidR="003C459A" w:rsidRPr="00E13AFB" w:rsidRDefault="003C459A" w:rsidP="003C459A">
            <w:pPr>
              <w:autoSpaceDE w:val="0"/>
              <w:autoSpaceDN w:val="0"/>
              <w:adjustRightInd w:val="0"/>
              <w:spacing w:beforeLines="40" w:before="96" w:afterLines="40" w:after="96"/>
              <w:jc w:val="both"/>
              <w:rPr>
                <w:rFonts w:asciiTheme="majorHAnsi" w:hAnsiTheme="majorHAnsi" w:cstheme="majorHAnsi"/>
                <w:sz w:val="27"/>
                <w:szCs w:val="27"/>
                <w:lang w:val="en-US"/>
              </w:rPr>
            </w:pPr>
          </w:p>
          <w:p w14:paraId="26D098DD" w14:textId="77777777" w:rsidR="003C459A" w:rsidRPr="00E13AFB" w:rsidRDefault="003C459A" w:rsidP="003C459A">
            <w:pPr>
              <w:spacing w:beforeLines="40" w:before="96" w:afterLines="40" w:after="96"/>
              <w:rPr>
                <w:rFonts w:asciiTheme="majorHAnsi" w:hAnsiTheme="majorHAnsi" w:cstheme="majorHAnsi"/>
                <w:sz w:val="27"/>
                <w:szCs w:val="27"/>
                <w:lang w:val="en-US"/>
              </w:rPr>
            </w:pPr>
          </w:p>
          <w:p w14:paraId="2B852809" w14:textId="77777777" w:rsidR="003C459A" w:rsidRPr="00E13AFB" w:rsidRDefault="003C459A" w:rsidP="003C459A">
            <w:pPr>
              <w:spacing w:beforeLines="40" w:before="96" w:afterLines="40" w:after="96"/>
              <w:rPr>
                <w:rFonts w:asciiTheme="majorHAnsi" w:hAnsiTheme="majorHAnsi" w:cstheme="majorHAnsi"/>
                <w:sz w:val="27"/>
                <w:szCs w:val="27"/>
                <w:lang w:val="en-US"/>
              </w:rPr>
            </w:pPr>
          </w:p>
          <w:p w14:paraId="2E5D9B44" w14:textId="77777777" w:rsidR="003C459A" w:rsidRPr="00E13AFB" w:rsidRDefault="003C459A" w:rsidP="003C459A">
            <w:pPr>
              <w:spacing w:beforeLines="40" w:before="96" w:afterLines="40" w:after="96"/>
              <w:rPr>
                <w:rFonts w:asciiTheme="majorHAnsi" w:hAnsiTheme="majorHAnsi" w:cstheme="majorHAnsi"/>
                <w:sz w:val="27"/>
                <w:szCs w:val="27"/>
                <w:lang w:val="en-US"/>
              </w:rPr>
            </w:pPr>
          </w:p>
          <w:p w14:paraId="581A49CE" w14:textId="77777777" w:rsidR="003C459A" w:rsidRPr="00E13AFB" w:rsidRDefault="003C459A" w:rsidP="003C459A">
            <w:pPr>
              <w:spacing w:beforeLines="40" w:before="96" w:afterLines="40" w:after="96"/>
              <w:rPr>
                <w:rFonts w:asciiTheme="majorHAnsi" w:hAnsiTheme="majorHAnsi" w:cstheme="majorHAnsi"/>
                <w:sz w:val="27"/>
                <w:szCs w:val="27"/>
                <w:lang w:val="en-US"/>
              </w:rPr>
            </w:pPr>
          </w:p>
          <w:p w14:paraId="7B8F115D" w14:textId="77777777" w:rsidR="003C459A" w:rsidRPr="00E13AFB" w:rsidRDefault="003C459A" w:rsidP="003C459A">
            <w:pPr>
              <w:autoSpaceDE w:val="0"/>
              <w:autoSpaceDN w:val="0"/>
              <w:adjustRightInd w:val="0"/>
              <w:spacing w:beforeLines="40" w:before="96" w:afterLines="40" w:after="96"/>
              <w:jc w:val="both"/>
              <w:rPr>
                <w:rFonts w:asciiTheme="majorHAnsi" w:hAnsiTheme="majorHAnsi" w:cstheme="majorHAnsi"/>
                <w:sz w:val="27"/>
                <w:szCs w:val="27"/>
                <w:lang w:val="en-US"/>
              </w:rPr>
            </w:pPr>
          </w:p>
        </w:tc>
      </w:tr>
      <w:tr w:rsidR="003C459A" w:rsidRPr="00E13AFB" w14:paraId="1A36B21B" w14:textId="77777777" w:rsidTr="004D4152">
        <w:tc>
          <w:tcPr>
            <w:tcW w:w="1655" w:type="pct"/>
          </w:tcPr>
          <w:p w14:paraId="1A2F59EC" w14:textId="77777777" w:rsidR="003C459A" w:rsidRPr="00E13AFB" w:rsidRDefault="003C459A" w:rsidP="004B643B">
            <w:pPr>
              <w:pStyle w:val="NormalWeb"/>
              <w:shd w:val="clear" w:color="auto" w:fill="FFFFFF"/>
              <w:spacing w:before="0" w:beforeAutospacing="0" w:afterLines="40" w:after="96" w:afterAutospacing="0" w:line="252" w:lineRule="auto"/>
              <w:ind w:right="-108"/>
              <w:jc w:val="both"/>
              <w:rPr>
                <w:rFonts w:asciiTheme="majorHAnsi" w:hAnsiTheme="majorHAnsi" w:cstheme="majorHAnsi"/>
                <w:b/>
                <w:bCs/>
                <w:spacing w:val="-2"/>
                <w:sz w:val="27"/>
                <w:szCs w:val="27"/>
                <w:lang w:val="nl-NL"/>
              </w:rPr>
            </w:pPr>
            <w:bookmarkStart w:id="5" w:name="dieu_3"/>
            <w:r w:rsidRPr="00E13AFB">
              <w:rPr>
                <w:rFonts w:asciiTheme="majorHAnsi" w:hAnsiTheme="majorHAnsi" w:cstheme="majorHAnsi"/>
                <w:b/>
                <w:bCs/>
                <w:spacing w:val="-2"/>
                <w:sz w:val="27"/>
                <w:szCs w:val="27"/>
                <w:lang w:val="nl-NL"/>
              </w:rPr>
              <w:lastRenderedPageBreak/>
              <w:t xml:space="preserve">Điều 5. </w:t>
            </w:r>
            <w:bookmarkStart w:id="6" w:name="dieu_5"/>
            <w:bookmarkEnd w:id="5"/>
            <w:r w:rsidRPr="00E13AFB">
              <w:rPr>
                <w:rFonts w:asciiTheme="majorHAnsi" w:hAnsiTheme="majorHAnsi" w:cstheme="majorHAnsi"/>
                <w:b/>
                <w:bCs/>
                <w:spacing w:val="-2"/>
                <w:sz w:val="27"/>
                <w:szCs w:val="27"/>
                <w:lang w:val="nl-NL"/>
              </w:rPr>
              <w:t>Phương án chi thu nhập tăng thêm</w:t>
            </w:r>
          </w:p>
          <w:p w14:paraId="25997C17" w14:textId="0051FF9F" w:rsidR="003C459A" w:rsidRPr="00E13AFB" w:rsidRDefault="003C459A" w:rsidP="004B643B">
            <w:pPr>
              <w:pStyle w:val="NormalWeb"/>
              <w:shd w:val="clear" w:color="auto" w:fill="FFFFFF"/>
              <w:spacing w:before="0" w:beforeAutospacing="0" w:afterLines="40" w:after="96" w:afterAutospacing="0" w:line="252" w:lineRule="auto"/>
              <w:ind w:right="20"/>
              <w:jc w:val="both"/>
              <w:rPr>
                <w:rFonts w:asciiTheme="majorHAnsi" w:hAnsiTheme="majorHAnsi" w:cstheme="majorHAnsi"/>
                <w:color w:val="000000"/>
                <w:spacing w:val="-2"/>
                <w:sz w:val="27"/>
                <w:szCs w:val="27"/>
                <w:lang w:val="nl-NL"/>
              </w:rPr>
            </w:pPr>
            <w:r w:rsidRPr="00E13AFB">
              <w:rPr>
                <w:rFonts w:asciiTheme="majorHAnsi" w:hAnsiTheme="majorHAnsi" w:cstheme="majorHAnsi"/>
                <w:color w:val="000000"/>
                <w:spacing w:val="-2"/>
                <w:sz w:val="27"/>
                <w:szCs w:val="27"/>
                <w:lang w:val="nl-NL"/>
              </w:rPr>
              <w:t xml:space="preserve">1. 0,5 lần quỹ lương cơ bản để chi thu nhập tăng thêm hằng tháng cho toàn bộ cán bộ, công chức, viên </w:t>
            </w:r>
            <w:r w:rsidRPr="00E13AFB">
              <w:rPr>
                <w:rFonts w:asciiTheme="majorHAnsi" w:hAnsiTheme="majorHAnsi" w:cstheme="majorHAnsi"/>
                <w:color w:val="000000"/>
                <w:spacing w:val="-2"/>
                <w:sz w:val="27"/>
                <w:szCs w:val="27"/>
                <w:lang w:val="nl-NL"/>
              </w:rPr>
              <w:lastRenderedPageBreak/>
              <w:t xml:space="preserve">chức hiện có của cơ quan, đơn vị thuộc đối tượng được hưởng theo hệ số lương ngạch bậc, chức vụ hiện hưởng </w:t>
            </w:r>
            <w:r w:rsidRPr="00E13AFB">
              <w:rPr>
                <w:rFonts w:asciiTheme="majorHAnsi" w:hAnsiTheme="majorHAnsi" w:cstheme="majorHAnsi"/>
                <w:color w:val="000000"/>
                <w:spacing w:val="-6"/>
                <w:sz w:val="27"/>
                <w:szCs w:val="27"/>
              </w:rPr>
              <w:t>và không bao gồm các khoản phụ cấp theo quy định</w:t>
            </w:r>
            <w:r w:rsidRPr="00E13AFB">
              <w:rPr>
                <w:rFonts w:asciiTheme="majorHAnsi" w:hAnsiTheme="majorHAnsi" w:cstheme="majorHAnsi"/>
                <w:color w:val="000000"/>
                <w:spacing w:val="-2"/>
                <w:sz w:val="27"/>
                <w:szCs w:val="27"/>
                <w:lang w:val="nl-NL"/>
              </w:rPr>
              <w:t>.</w:t>
            </w:r>
          </w:p>
          <w:p w14:paraId="5D52C74C" w14:textId="59F09EA2" w:rsidR="003C459A" w:rsidRPr="00E13AFB" w:rsidRDefault="003C459A" w:rsidP="004B643B">
            <w:pPr>
              <w:pStyle w:val="NormalWeb"/>
              <w:shd w:val="clear" w:color="auto" w:fill="FFFFFF"/>
              <w:spacing w:before="0" w:beforeAutospacing="0" w:afterLines="40" w:after="96" w:afterAutospacing="0" w:line="252" w:lineRule="auto"/>
              <w:jc w:val="both"/>
              <w:rPr>
                <w:rFonts w:asciiTheme="majorHAnsi" w:hAnsiTheme="majorHAnsi" w:cstheme="majorHAnsi"/>
                <w:color w:val="000000"/>
                <w:spacing w:val="-2"/>
                <w:sz w:val="27"/>
                <w:szCs w:val="27"/>
                <w:lang w:val="nl-NL"/>
              </w:rPr>
            </w:pPr>
            <w:r w:rsidRPr="00E13AFB">
              <w:rPr>
                <w:rFonts w:asciiTheme="majorHAnsi" w:hAnsiTheme="majorHAnsi" w:cstheme="majorHAnsi"/>
                <w:color w:val="000000"/>
                <w:spacing w:val="-2"/>
                <w:sz w:val="27"/>
                <w:szCs w:val="27"/>
                <w:lang w:val="nl-NL"/>
              </w:rPr>
              <w:t xml:space="preserve">2. 0,3 lần quỹ lương cơ bản còn lại </w:t>
            </w:r>
            <w:r w:rsidRPr="00E13AFB">
              <w:rPr>
                <w:rFonts w:asciiTheme="majorHAnsi" w:hAnsiTheme="majorHAnsi" w:cstheme="majorHAnsi"/>
                <w:color w:val="000000"/>
                <w:sz w:val="27"/>
                <w:szCs w:val="27"/>
              </w:rPr>
              <w:t>theo số biên chế hiện có hằng tháng</w:t>
            </w:r>
            <w:r w:rsidRPr="00E13AFB">
              <w:rPr>
                <w:rFonts w:asciiTheme="majorHAnsi" w:hAnsiTheme="majorHAnsi" w:cstheme="majorHAnsi"/>
                <w:i/>
                <w:iCs/>
                <w:color w:val="000000"/>
                <w:sz w:val="27"/>
                <w:szCs w:val="27"/>
              </w:rPr>
              <w:t xml:space="preserve"> </w:t>
            </w:r>
            <w:r w:rsidRPr="00E13AFB">
              <w:rPr>
                <w:rFonts w:asciiTheme="majorHAnsi" w:hAnsiTheme="majorHAnsi" w:cstheme="majorHAnsi"/>
                <w:color w:val="000000"/>
                <w:spacing w:val="-2"/>
                <w:sz w:val="27"/>
                <w:szCs w:val="27"/>
                <w:lang w:val="nl-NL"/>
              </w:rPr>
              <w:t xml:space="preserve">để chi thu nhập tăng thêm cuối năm cho cán bộ, công chức, viên chức </w:t>
            </w:r>
            <w:r w:rsidRPr="00E13AFB">
              <w:rPr>
                <w:rFonts w:asciiTheme="majorHAnsi" w:hAnsiTheme="majorHAnsi" w:cstheme="majorHAnsi"/>
                <w:color w:val="000000"/>
                <w:spacing w:val="-2"/>
                <w:sz w:val="27"/>
                <w:szCs w:val="27"/>
                <w:lang w:val="nl-NL"/>
              </w:rPr>
              <w:lastRenderedPageBreak/>
              <w:t xml:space="preserve">của cơ quan, đơn vị được đánh giá, xếp loại hằng năm từ hoàn thành nhiệm vụ trở lên. </w:t>
            </w:r>
            <w:bookmarkStart w:id="7" w:name="_Hlk212105633"/>
            <w:r w:rsidRPr="00E13AFB">
              <w:rPr>
                <w:rFonts w:asciiTheme="majorHAnsi" w:hAnsiTheme="majorHAnsi" w:cstheme="majorHAnsi"/>
                <w:color w:val="000000"/>
                <w:spacing w:val="-2"/>
                <w:sz w:val="27"/>
                <w:szCs w:val="27"/>
                <w:lang w:val="nl-NL"/>
              </w:rPr>
              <w:t xml:space="preserve">Thủ trưởng cơ quan, đơn vị có trách nhiệm cụ thể hóa Phương án chi đối với cán bộ, công chức, viên chức được đánh giá, xếp loại hằng năm </w:t>
            </w:r>
            <w:bookmarkEnd w:id="7"/>
            <w:r w:rsidRPr="00E13AFB">
              <w:rPr>
                <w:rFonts w:asciiTheme="majorHAnsi" w:hAnsiTheme="majorHAnsi" w:cstheme="majorHAnsi"/>
                <w:color w:val="000000"/>
                <w:spacing w:val="-2"/>
                <w:sz w:val="27"/>
                <w:szCs w:val="27"/>
                <w:lang w:val="nl-NL"/>
              </w:rPr>
              <w:t xml:space="preserve">đảm bảo việc chi thu nhập tăng thêm theo nguyên tắc của Nghị </w:t>
            </w:r>
            <w:r w:rsidRPr="00E13AFB">
              <w:rPr>
                <w:rFonts w:asciiTheme="majorHAnsi" w:hAnsiTheme="majorHAnsi" w:cstheme="majorHAnsi"/>
                <w:color w:val="000000"/>
                <w:spacing w:val="-2"/>
                <w:sz w:val="27"/>
                <w:szCs w:val="27"/>
                <w:lang w:val="nl-NL"/>
              </w:rPr>
              <w:lastRenderedPageBreak/>
              <w:t>quyết và quy định của Luật Thủ đô.</w:t>
            </w:r>
            <w:bookmarkEnd w:id="6"/>
          </w:p>
        </w:tc>
        <w:tc>
          <w:tcPr>
            <w:tcW w:w="1742" w:type="pct"/>
          </w:tcPr>
          <w:p w14:paraId="4DA04C07" w14:textId="7A797065" w:rsidR="003C459A" w:rsidRPr="00E13AFB" w:rsidRDefault="003C459A" w:rsidP="004B643B">
            <w:pPr>
              <w:autoSpaceDE w:val="0"/>
              <w:autoSpaceDN w:val="0"/>
              <w:adjustRightInd w:val="0"/>
              <w:spacing w:afterLines="40" w:after="96"/>
              <w:ind w:right="-61"/>
              <w:jc w:val="both"/>
              <w:rPr>
                <w:rFonts w:asciiTheme="majorHAnsi" w:hAnsiTheme="majorHAnsi" w:cstheme="majorHAnsi"/>
                <w:b/>
                <w:bCs/>
                <w:color w:val="000000"/>
                <w:sz w:val="27"/>
                <w:szCs w:val="27"/>
              </w:rPr>
            </w:pPr>
            <w:r w:rsidRPr="00E13AFB">
              <w:rPr>
                <w:rFonts w:asciiTheme="majorHAnsi" w:hAnsiTheme="majorHAnsi" w:cstheme="majorHAnsi"/>
                <w:b/>
                <w:bCs/>
                <w:sz w:val="27"/>
                <w:szCs w:val="27"/>
                <w:lang w:val="nl-NL"/>
              </w:rPr>
              <w:lastRenderedPageBreak/>
              <w:t xml:space="preserve">Điều 5. Phương án chi </w:t>
            </w:r>
            <w:r w:rsidRPr="00E13AFB">
              <w:rPr>
                <w:rFonts w:asciiTheme="majorHAnsi" w:hAnsiTheme="majorHAnsi" w:cstheme="majorHAnsi"/>
                <w:b/>
                <w:bCs/>
                <w:color w:val="000000"/>
                <w:sz w:val="27"/>
                <w:szCs w:val="27"/>
              </w:rPr>
              <w:t>thu nhập tăng thêm</w:t>
            </w:r>
          </w:p>
          <w:p w14:paraId="3BDBFA17" w14:textId="0E1FB129" w:rsidR="003C459A" w:rsidRPr="004B643B" w:rsidRDefault="00F536C4" w:rsidP="004B643B">
            <w:pPr>
              <w:pStyle w:val="NormalWeb"/>
              <w:shd w:val="clear" w:color="auto" w:fill="FFFFFF"/>
              <w:spacing w:before="0" w:beforeAutospacing="0" w:after="0" w:afterAutospacing="0" w:line="257" w:lineRule="auto"/>
              <w:ind w:right="-108"/>
              <w:jc w:val="both"/>
              <w:rPr>
                <w:color w:val="000000" w:themeColor="text1"/>
                <w:sz w:val="28"/>
                <w:szCs w:val="28"/>
                <w:lang w:val="nl-NL"/>
              </w:rPr>
            </w:pPr>
            <w:bookmarkStart w:id="8" w:name="_Hlk230333632"/>
            <w:r w:rsidRPr="007714F5">
              <w:rPr>
                <w:sz w:val="28"/>
                <w:szCs w:val="28"/>
                <w:lang w:val="nl-NL"/>
              </w:rPr>
              <w:t xml:space="preserve">Chi thu nhập tăng thêm hằng tháng đối với cán bộ, công chức, viên chức theo số biên </w:t>
            </w:r>
            <w:r w:rsidRPr="00203629">
              <w:rPr>
                <w:color w:val="000000" w:themeColor="text1"/>
                <w:sz w:val="28"/>
                <w:szCs w:val="28"/>
                <w:lang w:val="nl-NL"/>
              </w:rPr>
              <w:t xml:space="preserve">chế hiện có của cơ quan, đơn vị thuộc đối tượng được hưởng quy định tại khoản 1 Điều 2 Nghị quyết tối </w:t>
            </w:r>
            <w:r w:rsidRPr="007714F5">
              <w:rPr>
                <w:sz w:val="28"/>
                <w:szCs w:val="28"/>
                <w:lang w:val="nl-NL"/>
              </w:rPr>
              <w:t xml:space="preserve">đa là </w:t>
            </w:r>
            <w:r w:rsidRPr="007714F5">
              <w:rPr>
                <w:b/>
                <w:bCs/>
                <w:sz w:val="28"/>
                <w:szCs w:val="28"/>
                <w:lang w:val="nl-NL"/>
              </w:rPr>
              <w:t xml:space="preserve">1,0 </w:t>
            </w:r>
            <w:r w:rsidRPr="007714F5">
              <w:rPr>
                <w:b/>
                <w:bCs/>
                <w:sz w:val="28"/>
                <w:szCs w:val="28"/>
                <w:lang w:val="nl-NL"/>
              </w:rPr>
              <w:lastRenderedPageBreak/>
              <w:t>lần</w:t>
            </w:r>
            <w:r w:rsidRPr="007714F5">
              <w:rPr>
                <w:sz w:val="28"/>
                <w:szCs w:val="28"/>
                <w:lang w:val="nl-NL"/>
              </w:rPr>
              <w:t xml:space="preserve"> mức lương theo ngạch bậc, chức vụ hiện hưởng và không bao gồm các khoản phụ cấp theo quy định. </w:t>
            </w:r>
            <w:r>
              <w:rPr>
                <w:sz w:val="28"/>
                <w:szCs w:val="28"/>
                <w:lang w:val="nl-NL"/>
              </w:rPr>
              <w:t>Khoản chi thu nhập tăng thêm được trả cùng kỳ lương và không dùng làm căn cứ để tính đóng hưởng chế độ bảo hiểm xã hội</w:t>
            </w:r>
            <w:r w:rsidR="003C459A" w:rsidRPr="00E13AFB">
              <w:rPr>
                <w:rFonts w:asciiTheme="majorHAnsi" w:hAnsiTheme="majorHAnsi" w:cstheme="majorHAnsi"/>
                <w:color w:val="000000" w:themeColor="text1"/>
                <w:sz w:val="27"/>
                <w:szCs w:val="27"/>
                <w:lang w:val="nl-NL"/>
              </w:rPr>
              <w:t xml:space="preserve">. </w:t>
            </w:r>
            <w:bookmarkEnd w:id="8"/>
            <w:r w:rsidR="003C459A" w:rsidRPr="00E13AFB">
              <w:rPr>
                <w:rFonts w:asciiTheme="majorHAnsi" w:hAnsiTheme="majorHAnsi" w:cstheme="majorHAnsi"/>
                <w:color w:val="000000" w:themeColor="text1"/>
                <w:sz w:val="27"/>
                <w:szCs w:val="27"/>
                <w:lang w:val="nl-NL"/>
              </w:rPr>
              <w:t>Cụ thể như sau:</w:t>
            </w:r>
          </w:p>
          <w:p w14:paraId="01162372" w14:textId="77777777" w:rsidR="003C459A" w:rsidRPr="00E13AFB" w:rsidRDefault="003C459A" w:rsidP="004B643B">
            <w:pPr>
              <w:pStyle w:val="NormalWeb"/>
              <w:shd w:val="clear" w:color="auto" w:fill="FFFFFF"/>
              <w:spacing w:before="0" w:beforeAutospacing="0" w:after="0" w:afterAutospacing="0" w:line="264" w:lineRule="auto"/>
              <w:ind w:right="-61"/>
              <w:jc w:val="both"/>
              <w:rPr>
                <w:rFonts w:asciiTheme="majorHAnsi" w:hAnsiTheme="majorHAnsi" w:cstheme="majorHAnsi"/>
                <w:color w:val="000000" w:themeColor="text1"/>
                <w:sz w:val="27"/>
                <w:szCs w:val="27"/>
                <w:lang w:val="nl-NL"/>
              </w:rPr>
            </w:pPr>
            <w:r w:rsidRPr="00E13AFB">
              <w:rPr>
                <w:rFonts w:asciiTheme="majorHAnsi" w:hAnsiTheme="majorHAnsi" w:cstheme="majorHAnsi"/>
                <w:color w:val="000000"/>
                <w:sz w:val="27"/>
                <w:szCs w:val="27"/>
                <w:lang w:val="nl-NL"/>
              </w:rPr>
              <w:t xml:space="preserve">- Cán bộ, </w:t>
            </w:r>
            <w:r w:rsidRPr="00E13AFB">
              <w:rPr>
                <w:rFonts w:asciiTheme="majorHAnsi" w:hAnsiTheme="majorHAnsi" w:cstheme="majorHAnsi"/>
                <w:color w:val="000000" w:themeColor="text1"/>
                <w:sz w:val="27"/>
                <w:szCs w:val="27"/>
                <w:lang w:val="nl-NL"/>
              </w:rPr>
              <w:t xml:space="preserve">công chức, viên chức </w:t>
            </w:r>
            <w:r w:rsidRPr="00E13AFB">
              <w:rPr>
                <w:rFonts w:asciiTheme="majorHAnsi" w:hAnsiTheme="majorHAnsi" w:cstheme="majorHAnsi"/>
                <w:color w:val="000000" w:themeColor="text1"/>
                <w:sz w:val="27"/>
                <w:szCs w:val="27"/>
              </w:rPr>
              <w:t>và người lao động</w:t>
            </w:r>
            <w:r w:rsidRPr="00E13AFB">
              <w:rPr>
                <w:rFonts w:asciiTheme="majorHAnsi" w:hAnsiTheme="majorHAnsi" w:cstheme="majorHAnsi"/>
                <w:color w:val="000000"/>
                <w:sz w:val="27"/>
                <w:szCs w:val="27"/>
              </w:rPr>
              <w:t xml:space="preserve"> </w:t>
            </w:r>
            <w:r w:rsidRPr="00E13AFB">
              <w:rPr>
                <w:rFonts w:asciiTheme="majorHAnsi" w:hAnsiTheme="majorHAnsi" w:cstheme="majorHAnsi"/>
                <w:color w:val="000000" w:themeColor="text1"/>
                <w:sz w:val="27"/>
                <w:szCs w:val="27"/>
                <w:lang w:val="nl-NL"/>
              </w:rPr>
              <w:t xml:space="preserve">có kết quả xếp loại theo quy định của cơ quan có thẩm quyền là hoàn thành xuất sắc nhiệm vụ được hưởng hệ số thu nhập tăng thêm là: 1,0 lần </w:t>
            </w:r>
            <w:r w:rsidRPr="00E13AFB">
              <w:rPr>
                <w:rFonts w:asciiTheme="majorHAnsi" w:hAnsiTheme="majorHAnsi" w:cstheme="majorHAnsi"/>
                <w:color w:val="000000" w:themeColor="text1"/>
                <w:sz w:val="27"/>
                <w:szCs w:val="27"/>
                <w:lang w:val="nl-NL"/>
              </w:rPr>
              <w:lastRenderedPageBreak/>
              <w:t>mức lương/người/tháng.</w:t>
            </w:r>
          </w:p>
          <w:p w14:paraId="495A6CC8" w14:textId="4398254C" w:rsidR="003C459A" w:rsidRPr="00E13AFB" w:rsidRDefault="003C459A" w:rsidP="004B643B">
            <w:pPr>
              <w:pStyle w:val="NormalWeb"/>
              <w:shd w:val="clear" w:color="auto" w:fill="FFFFFF"/>
              <w:spacing w:before="0" w:beforeAutospacing="0" w:after="0" w:afterAutospacing="0" w:line="264" w:lineRule="auto"/>
              <w:ind w:right="-61"/>
              <w:jc w:val="both"/>
              <w:rPr>
                <w:rFonts w:asciiTheme="majorHAnsi" w:hAnsiTheme="majorHAnsi" w:cstheme="majorHAnsi"/>
                <w:color w:val="000000" w:themeColor="text1"/>
                <w:sz w:val="27"/>
                <w:szCs w:val="27"/>
                <w:lang w:val="nl-NL"/>
              </w:rPr>
            </w:pPr>
            <w:r w:rsidRPr="00E13AFB">
              <w:rPr>
                <w:rFonts w:asciiTheme="majorHAnsi" w:hAnsiTheme="majorHAnsi" w:cstheme="majorHAnsi"/>
                <w:color w:val="000000" w:themeColor="text1"/>
                <w:sz w:val="27"/>
                <w:szCs w:val="27"/>
                <w:lang w:val="nl-NL"/>
              </w:rPr>
              <w:t>- Cán bộ, công chức, viên chức có kết quả xếp loại theo quy định của cơ quan có thẩm quyền là hoàn thành tốt nhiệm vụ được hưởng hệ số thu nhập tăng thêm là: 0,9 lần mức lương/người/tháng.</w:t>
            </w:r>
          </w:p>
          <w:p w14:paraId="0F944312" w14:textId="61D22A46" w:rsidR="003C459A" w:rsidRPr="00E13AFB" w:rsidRDefault="003C459A" w:rsidP="004B643B">
            <w:pPr>
              <w:pStyle w:val="NormalWeb"/>
              <w:shd w:val="clear" w:color="auto" w:fill="FFFFFF"/>
              <w:spacing w:before="0" w:beforeAutospacing="0" w:after="0" w:afterAutospacing="0" w:line="264" w:lineRule="auto"/>
              <w:ind w:right="-62"/>
              <w:jc w:val="both"/>
              <w:rPr>
                <w:rFonts w:asciiTheme="majorHAnsi" w:hAnsiTheme="majorHAnsi" w:cstheme="majorHAnsi"/>
                <w:color w:val="000000" w:themeColor="text1"/>
                <w:sz w:val="27"/>
                <w:szCs w:val="27"/>
                <w:lang w:val="nl-NL"/>
              </w:rPr>
            </w:pPr>
            <w:r w:rsidRPr="00E13AFB">
              <w:rPr>
                <w:rFonts w:asciiTheme="majorHAnsi" w:hAnsiTheme="majorHAnsi" w:cstheme="majorHAnsi"/>
                <w:color w:val="000000" w:themeColor="text1"/>
                <w:sz w:val="27"/>
                <w:szCs w:val="27"/>
                <w:lang w:val="nl-NL"/>
              </w:rPr>
              <w:t xml:space="preserve">- Cán bộ, công chức, viên </w:t>
            </w:r>
            <w:r w:rsidR="00524A76">
              <w:rPr>
                <w:rFonts w:asciiTheme="majorHAnsi" w:hAnsiTheme="majorHAnsi" w:cstheme="majorHAnsi"/>
                <w:color w:val="000000" w:themeColor="text1"/>
                <w:sz w:val="27"/>
                <w:szCs w:val="27"/>
                <w:lang w:val="nl-NL"/>
              </w:rPr>
              <w:t xml:space="preserve">chức </w:t>
            </w:r>
            <w:r w:rsidRPr="00E13AFB">
              <w:rPr>
                <w:rFonts w:asciiTheme="majorHAnsi" w:hAnsiTheme="majorHAnsi" w:cstheme="majorHAnsi"/>
                <w:color w:val="000000" w:themeColor="text1"/>
                <w:sz w:val="27"/>
                <w:szCs w:val="27"/>
                <w:lang w:val="nl-NL"/>
              </w:rPr>
              <w:t xml:space="preserve">có kết quả xếp loại theo quy định của cơ quan có thẩm quyền là hoàn thành nhiệm vụ được hưởng hệ số thu nhập tăng thêm là:  0,8 lần mức </w:t>
            </w:r>
            <w:r w:rsidRPr="00E13AFB">
              <w:rPr>
                <w:rFonts w:asciiTheme="majorHAnsi" w:hAnsiTheme="majorHAnsi" w:cstheme="majorHAnsi"/>
                <w:color w:val="000000" w:themeColor="text1"/>
                <w:sz w:val="27"/>
                <w:szCs w:val="27"/>
                <w:lang w:val="nl-NL"/>
              </w:rPr>
              <w:lastRenderedPageBreak/>
              <w:t>lương/người/tháng.</w:t>
            </w:r>
          </w:p>
          <w:p w14:paraId="37B40671" w14:textId="6B662D2D" w:rsidR="004B643B" w:rsidRDefault="00CE4660" w:rsidP="004B643B">
            <w:pPr>
              <w:pStyle w:val="NormalWeb"/>
              <w:shd w:val="clear" w:color="auto" w:fill="FFFFFF"/>
              <w:spacing w:before="0" w:beforeAutospacing="0" w:afterLines="40" w:after="96" w:line="271" w:lineRule="auto"/>
              <w:ind w:right="-108"/>
              <w:jc w:val="both"/>
              <w:rPr>
                <w:color w:val="000000"/>
                <w:sz w:val="28"/>
                <w:szCs w:val="28"/>
                <w:lang w:val="nl-NL"/>
              </w:rPr>
            </w:pPr>
            <w:r>
              <w:rPr>
                <w:color w:val="000000" w:themeColor="text1"/>
                <w:sz w:val="28"/>
                <w:szCs w:val="28"/>
                <w:lang w:val="nl-NL"/>
              </w:rPr>
              <w:t>Người đứng đầu</w:t>
            </w:r>
            <w:r w:rsidR="004B643B" w:rsidRPr="00524A76">
              <w:rPr>
                <w:color w:val="000000" w:themeColor="text1"/>
                <w:sz w:val="28"/>
                <w:szCs w:val="28"/>
                <w:lang w:val="nl-NL"/>
              </w:rPr>
              <w:t xml:space="preserve"> cơ quan, </w:t>
            </w:r>
            <w:r>
              <w:rPr>
                <w:color w:val="000000" w:themeColor="text1"/>
                <w:sz w:val="28"/>
                <w:szCs w:val="28"/>
                <w:lang w:val="nl-NL"/>
              </w:rPr>
              <w:t xml:space="preserve">tổ chức, </w:t>
            </w:r>
            <w:r w:rsidR="004B643B" w:rsidRPr="00524A76">
              <w:rPr>
                <w:color w:val="000000" w:themeColor="text1"/>
                <w:sz w:val="28"/>
                <w:szCs w:val="28"/>
                <w:lang w:val="nl-NL"/>
              </w:rPr>
              <w:t xml:space="preserve">đơn vị có trách nhiệm xây dựng Quy chế chi thu nhập tăng thêm để cụ thể hóa Phương án chi tại cơ quan, đơn vị và thực hiện đánh giá, xếp loại cán bộ, công chức, viên chức hằng tháng bảo đảm việc chi thu nhập tăng thêm theo nguyên tắc của Nghị quyết và trên cơ sở thực hiện quy định của pháp luật hiện hành và Quy định số </w:t>
            </w:r>
            <w:r w:rsidR="004B643B" w:rsidRPr="00524A76">
              <w:rPr>
                <w:color w:val="000000" w:themeColor="text1"/>
                <w:sz w:val="28"/>
                <w:szCs w:val="28"/>
              </w:rPr>
              <w:t xml:space="preserve">11-QĐ/TU </w:t>
            </w:r>
            <w:r w:rsidR="00524A76" w:rsidRPr="00524A76">
              <w:rPr>
                <w:color w:val="000000" w:themeColor="text1"/>
                <w:sz w:val="28"/>
                <w:szCs w:val="28"/>
              </w:rPr>
              <w:t xml:space="preserve">ngày 23/4/2026 </w:t>
            </w:r>
            <w:r w:rsidR="004B643B" w:rsidRPr="00524A76">
              <w:rPr>
                <w:color w:val="000000" w:themeColor="text1"/>
                <w:sz w:val="28"/>
                <w:szCs w:val="28"/>
              </w:rPr>
              <w:lastRenderedPageBreak/>
              <w:t xml:space="preserve">của Thành ủy Hà Nội về đánh giá, xếp loại hằng tháng đối với cán bộ, công chức, viên </w:t>
            </w:r>
            <w:r w:rsidR="004B643B" w:rsidRPr="00E21871">
              <w:rPr>
                <w:color w:val="000000"/>
                <w:sz w:val="28"/>
                <w:szCs w:val="28"/>
              </w:rPr>
              <w:t>chức, lao động hợp đồn</w:t>
            </w:r>
            <w:r w:rsidR="004B643B">
              <w:rPr>
                <w:color w:val="000000"/>
                <w:sz w:val="28"/>
                <w:szCs w:val="28"/>
              </w:rPr>
              <w:t xml:space="preserve">g </w:t>
            </w:r>
            <w:r w:rsidR="004B643B" w:rsidRPr="003E0592">
              <w:rPr>
                <w:color w:val="000000"/>
                <w:sz w:val="28"/>
                <w:szCs w:val="28"/>
                <w:lang w:val="nl-NL"/>
              </w:rPr>
              <w:t>gắn với phương pháp đánh giá, đo lường bằng OKR/KPI trong hệ thống chính trị thành phố Hà Nội</w:t>
            </w:r>
            <w:r w:rsidR="004B643B">
              <w:rPr>
                <w:color w:val="000000"/>
                <w:sz w:val="28"/>
                <w:szCs w:val="28"/>
                <w:lang w:val="nl-NL"/>
              </w:rPr>
              <w:t>.</w:t>
            </w:r>
          </w:p>
          <w:p w14:paraId="4BB485C0" w14:textId="1910E1D2" w:rsidR="003C459A" w:rsidRPr="00E13AFB" w:rsidRDefault="003C459A" w:rsidP="004B643B">
            <w:pPr>
              <w:pStyle w:val="NormalWeb"/>
              <w:shd w:val="clear" w:color="auto" w:fill="FFFFFF"/>
              <w:spacing w:before="0" w:beforeAutospacing="0" w:after="0" w:afterAutospacing="0" w:line="264" w:lineRule="auto"/>
              <w:ind w:right="-62"/>
              <w:jc w:val="both"/>
              <w:rPr>
                <w:rFonts w:asciiTheme="majorHAnsi" w:hAnsiTheme="majorHAnsi" w:cstheme="majorHAnsi"/>
                <w:color w:val="000000" w:themeColor="text1"/>
                <w:sz w:val="27"/>
                <w:szCs w:val="27"/>
                <w:lang w:val="nl-NL"/>
              </w:rPr>
            </w:pPr>
          </w:p>
        </w:tc>
        <w:tc>
          <w:tcPr>
            <w:tcW w:w="1603" w:type="pct"/>
          </w:tcPr>
          <w:p w14:paraId="7DC9DA49" w14:textId="16D23FC7" w:rsidR="00A5499D" w:rsidRPr="00E13AFB" w:rsidRDefault="00A5499D" w:rsidP="00A5499D">
            <w:pPr>
              <w:pStyle w:val="NormalWeb"/>
              <w:shd w:val="clear" w:color="auto" w:fill="FFFFFF"/>
              <w:spacing w:before="0" w:beforeAutospacing="0" w:after="0" w:afterAutospacing="0" w:line="257" w:lineRule="auto"/>
              <w:ind w:right="-1"/>
              <w:jc w:val="both"/>
              <w:rPr>
                <w:rFonts w:asciiTheme="majorHAnsi" w:hAnsiTheme="majorHAnsi" w:cstheme="majorHAnsi"/>
                <w:bCs/>
                <w:color w:val="000000" w:themeColor="text1"/>
                <w:sz w:val="27"/>
                <w:szCs w:val="27"/>
              </w:rPr>
            </w:pPr>
            <w:r w:rsidRPr="00E13AFB">
              <w:rPr>
                <w:rFonts w:asciiTheme="majorHAnsi" w:hAnsiTheme="majorHAnsi" w:cstheme="majorHAnsi"/>
                <w:bCs/>
                <w:color w:val="000000" w:themeColor="text1"/>
                <w:sz w:val="27"/>
                <w:szCs w:val="27"/>
                <w:lang w:val="vi-VN"/>
              </w:rPr>
              <w:lastRenderedPageBreak/>
              <w:t>Tại dự thảo Nghị quyết, cơ quan soạn thảo đề xuất áp dụng mức chi thu nhập tăng thêm tối đa là 1,0 lần mức lương theo ngạch, bậc, chức vụ (tăng so với mức trần cũ là 0,8 lần tại Nghị quyết số 81/2025/NQ-HĐND)</w:t>
            </w:r>
            <w:r w:rsidRPr="00E13AFB">
              <w:rPr>
                <w:rFonts w:asciiTheme="majorHAnsi" w:hAnsiTheme="majorHAnsi" w:cstheme="majorHAnsi"/>
                <w:bCs/>
                <w:color w:val="000000" w:themeColor="text1"/>
                <w:sz w:val="27"/>
                <w:szCs w:val="27"/>
              </w:rPr>
              <w:t>.</w:t>
            </w:r>
          </w:p>
          <w:p w14:paraId="45710417" w14:textId="77777777" w:rsidR="00A5499D" w:rsidRPr="00E13AFB" w:rsidRDefault="003C459A" w:rsidP="00A5499D">
            <w:pPr>
              <w:pStyle w:val="NormalWeb"/>
              <w:shd w:val="clear" w:color="auto" w:fill="FFFFFF"/>
              <w:spacing w:before="0" w:beforeAutospacing="0" w:after="0" w:afterAutospacing="0" w:line="257" w:lineRule="auto"/>
              <w:ind w:right="-1"/>
              <w:jc w:val="both"/>
              <w:rPr>
                <w:rFonts w:asciiTheme="majorHAnsi" w:hAnsiTheme="majorHAnsi" w:cstheme="majorHAnsi"/>
                <w:sz w:val="27"/>
                <w:szCs w:val="27"/>
              </w:rPr>
            </w:pPr>
            <w:r w:rsidRPr="00E13AFB">
              <w:rPr>
                <w:rFonts w:asciiTheme="majorHAnsi" w:hAnsiTheme="majorHAnsi" w:cstheme="majorHAnsi"/>
                <w:b/>
                <w:bCs/>
                <w:i/>
                <w:iCs/>
                <w:sz w:val="27"/>
                <w:szCs w:val="27"/>
              </w:rPr>
              <w:t>* Lý do điều chỉnh:</w:t>
            </w:r>
            <w:r w:rsidRPr="00E13AFB">
              <w:rPr>
                <w:rFonts w:asciiTheme="majorHAnsi" w:hAnsiTheme="majorHAnsi" w:cstheme="majorHAnsi"/>
                <w:sz w:val="27"/>
                <w:szCs w:val="27"/>
              </w:rPr>
              <w:t xml:space="preserve"> </w:t>
            </w:r>
          </w:p>
          <w:p w14:paraId="02769129" w14:textId="4B06C635" w:rsidR="003C459A" w:rsidRPr="00E13AFB" w:rsidRDefault="00A5499D" w:rsidP="00A5499D">
            <w:pPr>
              <w:pStyle w:val="NormalWeb"/>
              <w:shd w:val="clear" w:color="auto" w:fill="FFFFFF"/>
              <w:spacing w:before="0" w:beforeAutospacing="0" w:after="0" w:afterAutospacing="0" w:line="257" w:lineRule="auto"/>
              <w:ind w:right="-1"/>
              <w:jc w:val="both"/>
              <w:rPr>
                <w:rFonts w:asciiTheme="majorHAnsi" w:hAnsiTheme="majorHAnsi" w:cstheme="majorHAnsi"/>
                <w:bCs/>
                <w:sz w:val="27"/>
                <w:szCs w:val="27"/>
                <w:lang w:val="nl-NL"/>
              </w:rPr>
            </w:pPr>
            <w:r w:rsidRPr="00E13AFB">
              <w:rPr>
                <w:rFonts w:asciiTheme="majorHAnsi" w:hAnsiTheme="majorHAnsi" w:cstheme="majorHAnsi"/>
                <w:sz w:val="27"/>
                <w:szCs w:val="27"/>
              </w:rPr>
              <w:t xml:space="preserve">- </w:t>
            </w:r>
            <w:r w:rsidR="003C459A" w:rsidRPr="00E13AFB">
              <w:rPr>
                <w:rFonts w:asciiTheme="majorHAnsi" w:hAnsiTheme="majorHAnsi" w:cstheme="majorHAnsi"/>
                <w:sz w:val="27"/>
                <w:szCs w:val="27"/>
              </w:rPr>
              <w:t xml:space="preserve">Luật Thủ đô năm 2026 </w:t>
            </w:r>
            <w:r w:rsidR="003C459A" w:rsidRPr="00E13AFB">
              <w:rPr>
                <w:rFonts w:asciiTheme="majorHAnsi" w:hAnsiTheme="majorHAnsi" w:cstheme="majorHAnsi"/>
                <w:bCs/>
                <w:sz w:val="27"/>
                <w:szCs w:val="27"/>
              </w:rPr>
              <w:t xml:space="preserve">đang quy định khung chung để Hội đồng nhân dân Thành phố xem xét, quyết định theo thẩm quyền, không quy định rõ </w:t>
            </w:r>
            <w:r w:rsidR="00575467" w:rsidRPr="00E13AFB">
              <w:rPr>
                <w:rFonts w:asciiTheme="majorHAnsi" w:hAnsiTheme="majorHAnsi" w:cstheme="majorHAnsi"/>
                <w:bCs/>
                <w:sz w:val="27"/>
                <w:szCs w:val="27"/>
              </w:rPr>
              <w:t>c</w:t>
            </w:r>
            <w:r w:rsidR="003C459A" w:rsidRPr="00E13AFB">
              <w:rPr>
                <w:rFonts w:asciiTheme="majorHAnsi" w:hAnsiTheme="majorHAnsi" w:cstheme="majorHAnsi"/>
                <w:bCs/>
                <w:sz w:val="27"/>
                <w:szCs w:val="27"/>
              </w:rPr>
              <w:t xml:space="preserve">ụ thể về </w:t>
            </w:r>
            <w:r w:rsidR="003C459A" w:rsidRPr="00E13AFB">
              <w:rPr>
                <w:rFonts w:asciiTheme="majorHAnsi" w:hAnsiTheme="majorHAnsi" w:cstheme="majorHAnsi"/>
                <w:bCs/>
                <w:sz w:val="27"/>
                <w:szCs w:val="27"/>
                <w:lang w:val="nl-NL"/>
              </w:rPr>
              <w:t>đối tượng, nguyên tắc, mức chi, nguồn chi thu nhập tăng thêm cho cán bộ, công chức, viên chức thuộc Thành phố quản lý theo quy định như quy định tại khoản 3, khoản 4 Điều 15 và khoản 1 Điều 35 của Luật Thủ đô năm 2024.</w:t>
            </w:r>
            <w:r w:rsidR="00575467" w:rsidRPr="00E13AFB">
              <w:rPr>
                <w:rFonts w:asciiTheme="majorHAnsi" w:hAnsiTheme="majorHAnsi" w:cstheme="majorHAnsi"/>
                <w:bCs/>
                <w:sz w:val="27"/>
                <w:szCs w:val="27"/>
                <w:lang w:val="nl-NL"/>
              </w:rPr>
              <w:t xml:space="preserve"> </w:t>
            </w:r>
          </w:p>
          <w:p w14:paraId="1C69CAAF" w14:textId="77777777" w:rsidR="00A5499D" w:rsidRPr="00E13AFB" w:rsidRDefault="00A5499D" w:rsidP="00A5499D">
            <w:pPr>
              <w:pStyle w:val="NormalWeb"/>
              <w:shd w:val="clear" w:color="auto" w:fill="FFFFFF"/>
              <w:spacing w:before="0" w:beforeAutospacing="0" w:after="0" w:afterAutospacing="0" w:line="257" w:lineRule="auto"/>
              <w:ind w:right="-1"/>
              <w:jc w:val="both"/>
              <w:rPr>
                <w:rFonts w:asciiTheme="majorHAnsi" w:hAnsiTheme="majorHAnsi" w:cstheme="majorHAnsi"/>
                <w:color w:val="000000" w:themeColor="text1"/>
                <w:sz w:val="27"/>
                <w:szCs w:val="27"/>
              </w:rPr>
            </w:pPr>
            <w:r w:rsidRPr="00E13AFB">
              <w:rPr>
                <w:rFonts w:asciiTheme="majorHAnsi" w:hAnsiTheme="majorHAnsi" w:cstheme="majorHAnsi"/>
                <w:bCs/>
                <w:color w:val="000000" w:themeColor="text1"/>
                <w:sz w:val="27"/>
                <w:szCs w:val="27"/>
              </w:rPr>
              <w:t xml:space="preserve">- Về tính tương thích với quy định của Đảng và căn cứ pháp lý áp dụng: </w:t>
            </w:r>
            <w:r w:rsidRPr="00E13AFB">
              <w:rPr>
                <w:rFonts w:asciiTheme="majorHAnsi" w:hAnsiTheme="majorHAnsi" w:cstheme="majorHAnsi"/>
                <w:color w:val="000000" w:themeColor="text1"/>
                <w:sz w:val="27"/>
                <w:szCs w:val="27"/>
              </w:rPr>
              <w:t xml:space="preserve">Tại điểm đ khoản 3 Mục III Nghị quyết số 27-NQ/TW ngày 21/5/2018 của Ban Chấp hành Trung ương Đảng quy định trần chi thu nhập bình quân tăng thêm không quá </w:t>
            </w:r>
            <w:r w:rsidRPr="00E13AFB">
              <w:rPr>
                <w:rFonts w:asciiTheme="majorHAnsi" w:hAnsiTheme="majorHAnsi" w:cstheme="majorHAnsi"/>
                <w:i/>
                <w:iCs/>
                <w:color w:val="000000" w:themeColor="text1"/>
                <w:sz w:val="27"/>
                <w:szCs w:val="27"/>
              </w:rPr>
              <w:t>0,8 lần</w:t>
            </w:r>
            <w:r w:rsidRPr="00E13AFB">
              <w:rPr>
                <w:rFonts w:asciiTheme="majorHAnsi" w:hAnsiTheme="majorHAnsi" w:cstheme="majorHAnsi"/>
                <w:color w:val="000000" w:themeColor="text1"/>
                <w:sz w:val="27"/>
                <w:szCs w:val="27"/>
              </w:rPr>
              <w:t xml:space="preserve">. </w:t>
            </w:r>
          </w:p>
          <w:p w14:paraId="2191647B" w14:textId="57474C95" w:rsidR="00A5499D" w:rsidRPr="00E13AFB" w:rsidRDefault="00A5499D" w:rsidP="00A5499D">
            <w:pPr>
              <w:pStyle w:val="NormalWeb"/>
              <w:shd w:val="clear" w:color="auto" w:fill="FFFFFF"/>
              <w:spacing w:before="0" w:beforeAutospacing="0" w:after="0" w:afterAutospacing="0" w:line="257" w:lineRule="auto"/>
              <w:ind w:right="-1"/>
              <w:jc w:val="both"/>
              <w:rPr>
                <w:rFonts w:asciiTheme="majorHAnsi" w:hAnsiTheme="majorHAnsi" w:cstheme="majorHAnsi"/>
                <w:color w:val="000000" w:themeColor="text1"/>
                <w:sz w:val="27"/>
                <w:szCs w:val="27"/>
              </w:rPr>
            </w:pPr>
            <w:r w:rsidRPr="00E13AFB">
              <w:rPr>
                <w:rFonts w:asciiTheme="majorHAnsi" w:hAnsiTheme="majorHAnsi" w:cstheme="majorHAnsi"/>
                <w:color w:val="000000" w:themeColor="text1"/>
                <w:sz w:val="27"/>
                <w:szCs w:val="27"/>
              </w:rPr>
              <w:t>- Luật Thủ đô số 02/2026/QH16 do Quốc hội ban hành là văn bản quy phạm pháp luật có hiệu lực pháp lý cao nhất (chỉ sau Hiến pháp), đã chính thức giao toàn quyền cho HĐND Thành phố tự quyết định nhiều thẩm quyền, chính sách trong đó có chính sách thu nhập dựa trên khả năng cân đối ngân sách theo quy định tại điểm e khoản 1 Điều 7 Luật Thủ đô 2026. Do đó, việc quy định mức chi tối đa 1,0 lần là hoàn toàn hợp pháp và phát huy được tinh thần “thể chế đặc thù vượt trội” mà Trung ương dành cho Thủ đô.</w:t>
            </w:r>
          </w:p>
          <w:p w14:paraId="61C89268" w14:textId="77777777" w:rsidR="00A5499D" w:rsidRPr="00E13AFB" w:rsidRDefault="00A5499D" w:rsidP="00A5499D">
            <w:pPr>
              <w:pStyle w:val="NormalWeb"/>
              <w:shd w:val="clear" w:color="auto" w:fill="FFFFFF"/>
              <w:spacing w:before="0" w:beforeAutospacing="0" w:after="0" w:afterAutospacing="0" w:line="257" w:lineRule="auto"/>
              <w:ind w:right="-1"/>
              <w:jc w:val="both"/>
              <w:rPr>
                <w:rFonts w:asciiTheme="majorHAnsi" w:hAnsiTheme="majorHAnsi" w:cstheme="majorHAnsi"/>
                <w:b/>
                <w:bCs/>
                <w:color w:val="000000" w:themeColor="text1"/>
                <w:sz w:val="27"/>
                <w:szCs w:val="27"/>
              </w:rPr>
            </w:pPr>
            <w:r w:rsidRPr="00E13AFB">
              <w:rPr>
                <w:rFonts w:asciiTheme="majorHAnsi" w:hAnsiTheme="majorHAnsi" w:cstheme="majorHAnsi"/>
                <w:color w:val="000000" w:themeColor="text1"/>
                <w:sz w:val="27"/>
                <w:szCs w:val="27"/>
              </w:rPr>
              <w:t xml:space="preserve">- Quy trình thực hiện: Nhận thấy nội dung đề xuất tăng mức chi có sự khác biệt so với định hướng tại văn bản của Trung ương (Nghị quyết số 27-NQ/TW), UBND Thành phố đã chỉ đạo thực hiện nghiêm túc quy trình, thủ tục chặt chẽ theo quy định tại </w:t>
            </w:r>
            <w:r w:rsidRPr="00E13AFB">
              <w:rPr>
                <w:rFonts w:asciiTheme="majorHAnsi" w:hAnsiTheme="majorHAnsi" w:cstheme="majorHAnsi"/>
                <w:b/>
                <w:bCs/>
                <w:color w:val="000000" w:themeColor="text1"/>
                <w:sz w:val="27"/>
                <w:szCs w:val="27"/>
              </w:rPr>
              <w:t>Điều 8 Luật Thủ đô 2026:</w:t>
            </w:r>
          </w:p>
          <w:p w14:paraId="66A583CF" w14:textId="77777777" w:rsidR="00A5499D" w:rsidRPr="00E13AFB" w:rsidRDefault="00A5499D" w:rsidP="00A5499D">
            <w:pPr>
              <w:spacing w:line="257" w:lineRule="auto"/>
              <w:jc w:val="both"/>
              <w:rPr>
                <w:rFonts w:asciiTheme="majorHAnsi" w:hAnsiTheme="majorHAnsi" w:cstheme="majorHAnsi"/>
                <w:color w:val="000000" w:themeColor="text1"/>
                <w:sz w:val="27"/>
                <w:szCs w:val="27"/>
                <w:lang w:val="en-US"/>
              </w:rPr>
            </w:pPr>
            <w:r w:rsidRPr="00E13AFB">
              <w:rPr>
                <w:rFonts w:asciiTheme="majorHAnsi" w:hAnsiTheme="majorHAnsi" w:cstheme="majorHAnsi"/>
                <w:color w:val="000000" w:themeColor="text1"/>
                <w:sz w:val="27"/>
                <w:szCs w:val="27"/>
                <w:lang w:val="en-US"/>
              </w:rPr>
              <w:t xml:space="preserve">+ </w:t>
            </w:r>
            <w:r w:rsidRPr="00E13AFB">
              <w:rPr>
                <w:rFonts w:asciiTheme="majorHAnsi" w:hAnsiTheme="majorHAnsi" w:cstheme="majorHAnsi"/>
                <w:color w:val="000000" w:themeColor="text1"/>
                <w:sz w:val="27"/>
                <w:szCs w:val="27"/>
              </w:rPr>
              <w:t>Tổ chức đánh giá tác động chính sách sâu rộng, chứng minh tính cần thiết</w:t>
            </w:r>
            <w:r w:rsidRPr="00E13AFB">
              <w:rPr>
                <w:rFonts w:asciiTheme="majorHAnsi" w:hAnsiTheme="majorHAnsi" w:cstheme="majorHAnsi"/>
                <w:color w:val="000000" w:themeColor="text1"/>
                <w:sz w:val="27"/>
                <w:szCs w:val="27"/>
                <w:lang w:val="en-US"/>
              </w:rPr>
              <w:t xml:space="preserve"> của chính sách.</w:t>
            </w:r>
          </w:p>
          <w:p w14:paraId="76BE88D8" w14:textId="77777777" w:rsidR="00A5499D" w:rsidRPr="00E13AFB" w:rsidRDefault="00A5499D" w:rsidP="00A5499D">
            <w:pPr>
              <w:spacing w:line="257" w:lineRule="auto"/>
              <w:jc w:val="both"/>
              <w:rPr>
                <w:rFonts w:asciiTheme="majorHAnsi" w:hAnsiTheme="majorHAnsi" w:cstheme="majorHAnsi"/>
                <w:color w:val="000000" w:themeColor="text1"/>
                <w:sz w:val="27"/>
                <w:szCs w:val="27"/>
              </w:rPr>
            </w:pPr>
            <w:r w:rsidRPr="00E13AFB">
              <w:rPr>
                <w:rFonts w:asciiTheme="majorHAnsi" w:hAnsiTheme="majorHAnsi" w:cstheme="majorHAnsi"/>
                <w:color w:val="000000" w:themeColor="text1"/>
                <w:sz w:val="27"/>
                <w:szCs w:val="27"/>
                <w:lang w:val="en-US"/>
              </w:rPr>
              <w:t xml:space="preserve">+ </w:t>
            </w:r>
            <w:r w:rsidRPr="00E13AFB">
              <w:rPr>
                <w:rFonts w:asciiTheme="majorHAnsi" w:hAnsiTheme="majorHAnsi" w:cstheme="majorHAnsi"/>
                <w:color w:val="000000" w:themeColor="text1"/>
                <w:sz w:val="27"/>
                <w:szCs w:val="27"/>
              </w:rPr>
              <w:t xml:space="preserve">Tổ chức lấy ý kiến tham vấn trực tiếp từ 04 cơ quan đầu mối Trung ương bao gồm: </w:t>
            </w:r>
            <w:r w:rsidRPr="00E13AFB">
              <w:rPr>
                <w:rFonts w:asciiTheme="majorHAnsi" w:hAnsiTheme="majorHAnsi" w:cstheme="majorHAnsi"/>
                <w:b/>
                <w:bCs/>
                <w:color w:val="000000" w:themeColor="text1"/>
                <w:sz w:val="27"/>
                <w:szCs w:val="27"/>
              </w:rPr>
              <w:t>Bộ Nội vụ</w:t>
            </w:r>
            <w:r w:rsidRPr="00E13AFB">
              <w:rPr>
                <w:rFonts w:asciiTheme="majorHAnsi" w:hAnsiTheme="majorHAnsi" w:cstheme="majorHAnsi"/>
                <w:color w:val="000000" w:themeColor="text1"/>
                <w:sz w:val="27"/>
                <w:szCs w:val="27"/>
              </w:rPr>
              <w:t xml:space="preserve"> (về chính sách tiền lương), </w:t>
            </w:r>
            <w:r w:rsidRPr="00E13AFB">
              <w:rPr>
                <w:rFonts w:asciiTheme="majorHAnsi" w:hAnsiTheme="majorHAnsi" w:cstheme="majorHAnsi"/>
                <w:b/>
                <w:bCs/>
                <w:color w:val="000000" w:themeColor="text1"/>
                <w:sz w:val="27"/>
                <w:szCs w:val="27"/>
              </w:rPr>
              <w:t>Bộ Tài chính</w:t>
            </w:r>
            <w:r w:rsidRPr="00E13AFB">
              <w:rPr>
                <w:rFonts w:asciiTheme="majorHAnsi" w:hAnsiTheme="majorHAnsi" w:cstheme="majorHAnsi"/>
                <w:color w:val="000000" w:themeColor="text1"/>
                <w:sz w:val="27"/>
                <w:szCs w:val="27"/>
              </w:rPr>
              <w:t xml:space="preserve"> (về cân đối ngân sách nhà nước), </w:t>
            </w:r>
            <w:r w:rsidRPr="00E13AFB">
              <w:rPr>
                <w:rFonts w:asciiTheme="majorHAnsi" w:hAnsiTheme="majorHAnsi" w:cstheme="majorHAnsi"/>
                <w:b/>
                <w:bCs/>
                <w:color w:val="000000" w:themeColor="text1"/>
                <w:sz w:val="27"/>
                <w:szCs w:val="27"/>
              </w:rPr>
              <w:t>Bộ Tư pháp</w:t>
            </w:r>
            <w:r w:rsidRPr="00E13AFB">
              <w:rPr>
                <w:rFonts w:asciiTheme="majorHAnsi" w:hAnsiTheme="majorHAnsi" w:cstheme="majorHAnsi"/>
                <w:color w:val="000000" w:themeColor="text1"/>
                <w:sz w:val="27"/>
                <w:szCs w:val="27"/>
              </w:rPr>
              <w:t xml:space="preserve"> (về tính hợp pháp) và </w:t>
            </w:r>
            <w:r w:rsidRPr="00E13AFB">
              <w:rPr>
                <w:rFonts w:asciiTheme="majorHAnsi" w:hAnsiTheme="majorHAnsi" w:cstheme="majorHAnsi"/>
                <w:b/>
                <w:bCs/>
                <w:color w:val="000000" w:themeColor="text1"/>
                <w:sz w:val="27"/>
                <w:szCs w:val="27"/>
              </w:rPr>
              <w:t>Ban Tổ chức Trung ương</w:t>
            </w:r>
            <w:r w:rsidRPr="00E13AFB">
              <w:rPr>
                <w:rFonts w:asciiTheme="majorHAnsi" w:hAnsiTheme="majorHAnsi" w:cstheme="majorHAnsi"/>
                <w:color w:val="000000" w:themeColor="text1"/>
                <w:sz w:val="27"/>
                <w:szCs w:val="27"/>
              </w:rPr>
              <w:t xml:space="preserve"> (về phương diện chính trị, đối chiếu với chủ trương của Đảng). </w:t>
            </w:r>
          </w:p>
          <w:p w14:paraId="677BFA1A" w14:textId="44D8F0DC" w:rsidR="00A5499D" w:rsidRPr="00E13AFB" w:rsidRDefault="00A5499D" w:rsidP="00A5499D">
            <w:pPr>
              <w:spacing w:line="257" w:lineRule="auto"/>
              <w:jc w:val="both"/>
              <w:rPr>
                <w:rFonts w:asciiTheme="majorHAnsi" w:hAnsiTheme="majorHAnsi" w:cstheme="majorHAnsi"/>
                <w:color w:val="000000" w:themeColor="text1"/>
                <w:sz w:val="27"/>
                <w:szCs w:val="27"/>
                <w:lang w:val="en-US"/>
              </w:rPr>
            </w:pPr>
            <w:r w:rsidRPr="00E13AFB">
              <w:rPr>
                <w:rFonts w:asciiTheme="majorHAnsi" w:hAnsiTheme="majorHAnsi" w:cstheme="majorHAnsi"/>
                <w:color w:val="000000" w:themeColor="text1"/>
                <w:sz w:val="27"/>
                <w:szCs w:val="27"/>
                <w:lang w:val="en-US"/>
              </w:rPr>
              <w:t xml:space="preserve">+ </w:t>
            </w:r>
            <w:r w:rsidRPr="00E13AFB">
              <w:rPr>
                <w:rFonts w:asciiTheme="majorHAnsi" w:hAnsiTheme="majorHAnsi" w:cstheme="majorHAnsi"/>
                <w:color w:val="000000" w:themeColor="text1"/>
                <w:sz w:val="27"/>
                <w:szCs w:val="27"/>
              </w:rPr>
              <w:t xml:space="preserve">Tham vấn đầy đủ các đối tượng chịu sự tác động trực tiếp của chính sách. </w:t>
            </w:r>
          </w:p>
        </w:tc>
      </w:tr>
      <w:tr w:rsidR="003C459A" w:rsidRPr="00E13AFB" w14:paraId="389A8918" w14:textId="77777777" w:rsidTr="00E13AFB">
        <w:trPr>
          <w:trHeight w:val="1550"/>
        </w:trPr>
        <w:tc>
          <w:tcPr>
            <w:tcW w:w="1655" w:type="pct"/>
          </w:tcPr>
          <w:p w14:paraId="7FC7BDFA" w14:textId="339C43E3" w:rsidR="003C459A" w:rsidRPr="00E13AFB" w:rsidRDefault="003C459A" w:rsidP="003C459A">
            <w:pPr>
              <w:spacing w:before="80" w:afterLines="40" w:after="96" w:line="252" w:lineRule="auto"/>
              <w:jc w:val="both"/>
              <w:rPr>
                <w:rFonts w:asciiTheme="majorHAnsi" w:hAnsiTheme="majorHAnsi" w:cstheme="majorHAnsi"/>
                <w:b/>
                <w:bCs/>
                <w:color w:val="000000"/>
                <w:sz w:val="27"/>
                <w:szCs w:val="27"/>
              </w:rPr>
            </w:pPr>
            <w:r w:rsidRPr="00E13AFB">
              <w:rPr>
                <w:rFonts w:asciiTheme="majorHAnsi" w:hAnsiTheme="majorHAnsi" w:cstheme="majorHAnsi"/>
                <w:b/>
                <w:bCs/>
                <w:sz w:val="27"/>
                <w:szCs w:val="27"/>
              </w:rPr>
              <w:lastRenderedPageBreak/>
              <w:t xml:space="preserve">Điều </w:t>
            </w:r>
            <w:r w:rsidRPr="00E13AFB">
              <w:rPr>
                <w:rFonts w:asciiTheme="majorHAnsi" w:hAnsiTheme="majorHAnsi" w:cstheme="majorHAnsi"/>
                <w:b/>
                <w:bCs/>
                <w:sz w:val="27"/>
                <w:szCs w:val="27"/>
                <w:lang w:val="en-US"/>
              </w:rPr>
              <w:t>6</w:t>
            </w:r>
            <w:r w:rsidRPr="00E13AFB">
              <w:rPr>
                <w:rFonts w:asciiTheme="majorHAnsi" w:hAnsiTheme="majorHAnsi" w:cstheme="majorHAnsi"/>
                <w:b/>
                <w:bCs/>
                <w:sz w:val="27"/>
                <w:szCs w:val="27"/>
              </w:rPr>
              <w:t xml:space="preserve">. </w:t>
            </w:r>
            <w:r w:rsidRPr="00E13AFB">
              <w:rPr>
                <w:rFonts w:asciiTheme="majorHAnsi" w:hAnsiTheme="majorHAnsi" w:cstheme="majorHAnsi"/>
                <w:b/>
                <w:bCs/>
                <w:color w:val="000000"/>
                <w:sz w:val="27"/>
                <w:szCs w:val="27"/>
              </w:rPr>
              <w:t>Tổ chức thực hiện</w:t>
            </w:r>
          </w:p>
          <w:p w14:paraId="3AC832AB" w14:textId="3EFCB565" w:rsidR="003C459A" w:rsidRPr="00E13AFB" w:rsidRDefault="003C459A" w:rsidP="003C459A">
            <w:pPr>
              <w:spacing w:before="80" w:afterLines="40" w:after="96" w:line="252" w:lineRule="auto"/>
              <w:jc w:val="both"/>
              <w:rPr>
                <w:rFonts w:asciiTheme="majorHAnsi" w:hAnsiTheme="majorHAnsi" w:cstheme="majorHAnsi"/>
                <w:bCs/>
                <w:sz w:val="27"/>
                <w:szCs w:val="27"/>
                <w:lang w:val="nl-NL"/>
              </w:rPr>
            </w:pPr>
            <w:r w:rsidRPr="00E13AFB">
              <w:rPr>
                <w:rFonts w:asciiTheme="majorHAnsi" w:hAnsiTheme="majorHAnsi" w:cstheme="majorHAnsi"/>
                <w:sz w:val="27"/>
                <w:szCs w:val="27"/>
              </w:rPr>
              <w:t>1.</w:t>
            </w:r>
            <w:r w:rsidRPr="00E13AFB">
              <w:rPr>
                <w:rFonts w:asciiTheme="majorHAnsi" w:hAnsiTheme="majorHAnsi" w:cstheme="majorHAnsi"/>
                <w:b/>
                <w:bCs/>
                <w:sz w:val="27"/>
                <w:szCs w:val="27"/>
              </w:rPr>
              <w:t xml:space="preserve"> </w:t>
            </w:r>
            <w:r w:rsidRPr="00E13AFB">
              <w:rPr>
                <w:rFonts w:asciiTheme="majorHAnsi" w:hAnsiTheme="majorHAnsi" w:cstheme="majorHAnsi"/>
                <w:bCs/>
                <w:sz w:val="27"/>
                <w:szCs w:val="27"/>
                <w:lang w:val="nl-NL"/>
              </w:rPr>
              <w:t>Giao Ủy ban nhân dân thành phố Hà Nội:</w:t>
            </w:r>
          </w:p>
          <w:p w14:paraId="2D4C9CC5" w14:textId="77777777" w:rsidR="003C459A" w:rsidRPr="00E13AFB" w:rsidRDefault="003C459A" w:rsidP="003C459A">
            <w:pPr>
              <w:tabs>
                <w:tab w:val="center" w:pos="7020"/>
              </w:tabs>
              <w:spacing w:before="80" w:afterLines="40" w:after="96" w:line="252" w:lineRule="auto"/>
              <w:jc w:val="both"/>
              <w:rPr>
                <w:rFonts w:asciiTheme="majorHAnsi" w:hAnsiTheme="majorHAnsi" w:cstheme="majorHAnsi"/>
                <w:color w:val="000000"/>
                <w:spacing w:val="-2"/>
                <w:sz w:val="27"/>
                <w:szCs w:val="27"/>
                <w:lang w:val="nl-NL"/>
              </w:rPr>
            </w:pPr>
            <w:r w:rsidRPr="00E13AFB">
              <w:rPr>
                <w:rFonts w:asciiTheme="majorHAnsi" w:hAnsiTheme="majorHAnsi" w:cstheme="majorHAnsi"/>
                <w:bCs/>
                <w:color w:val="000000"/>
                <w:sz w:val="27"/>
                <w:szCs w:val="27"/>
                <w:lang w:val="nl-NL"/>
              </w:rPr>
              <w:t>a) Bảo đảm n</w:t>
            </w:r>
            <w:r w:rsidRPr="00E13AFB">
              <w:rPr>
                <w:rFonts w:asciiTheme="majorHAnsi" w:hAnsiTheme="majorHAnsi" w:cstheme="majorHAnsi"/>
                <w:color w:val="000000"/>
                <w:spacing w:val="-2"/>
                <w:sz w:val="27"/>
                <w:szCs w:val="27"/>
                <w:lang w:val="nl-NL"/>
              </w:rPr>
              <w:t xml:space="preserve">guồn kinh phí chi thu </w:t>
            </w:r>
            <w:r w:rsidRPr="00E13AFB">
              <w:rPr>
                <w:rFonts w:asciiTheme="majorHAnsi" w:hAnsiTheme="majorHAnsi" w:cstheme="majorHAnsi"/>
                <w:color w:val="000000"/>
                <w:spacing w:val="-2"/>
                <w:sz w:val="27"/>
                <w:szCs w:val="27"/>
                <w:lang w:val="nl-NL"/>
              </w:rPr>
              <w:lastRenderedPageBreak/>
              <w:t>nhập tăng thêm cho các cơ quan, đơn vị thuộc Thành phố theo quy định tại Điều 4 Nghị quyết này.</w:t>
            </w:r>
          </w:p>
          <w:p w14:paraId="23B98533" w14:textId="77777777" w:rsidR="003C459A" w:rsidRPr="00E13AFB" w:rsidRDefault="003C459A" w:rsidP="003C459A">
            <w:pPr>
              <w:tabs>
                <w:tab w:val="center" w:pos="7020"/>
              </w:tabs>
              <w:spacing w:before="80" w:afterLines="40" w:after="96" w:line="252" w:lineRule="auto"/>
              <w:jc w:val="both"/>
              <w:rPr>
                <w:rFonts w:asciiTheme="majorHAnsi" w:hAnsiTheme="majorHAnsi" w:cstheme="majorHAnsi"/>
                <w:sz w:val="27"/>
                <w:szCs w:val="27"/>
                <w:lang w:val="nl-NL"/>
              </w:rPr>
            </w:pPr>
            <w:bookmarkStart w:id="9" w:name="_Hlk177804473"/>
            <w:r w:rsidRPr="00E13AFB">
              <w:rPr>
                <w:rFonts w:asciiTheme="majorHAnsi" w:hAnsiTheme="majorHAnsi" w:cstheme="majorHAnsi"/>
                <w:color w:val="000000"/>
                <w:sz w:val="27"/>
                <w:szCs w:val="27"/>
                <w:lang w:val="nl-NL"/>
              </w:rPr>
              <w:t>b) T</w:t>
            </w:r>
            <w:r w:rsidRPr="00E13AFB">
              <w:rPr>
                <w:rFonts w:asciiTheme="majorHAnsi" w:hAnsiTheme="majorHAnsi" w:cstheme="majorHAnsi"/>
                <w:color w:val="000000"/>
                <w:spacing w:val="-4"/>
                <w:sz w:val="27"/>
                <w:szCs w:val="27"/>
                <w:lang w:val="nl-NL"/>
              </w:rPr>
              <w:t>hực hiện tốt công tác tuyên truyền</w:t>
            </w:r>
            <w:r w:rsidRPr="00E13AFB">
              <w:rPr>
                <w:rFonts w:asciiTheme="majorHAnsi" w:hAnsiTheme="majorHAnsi" w:cstheme="majorHAnsi"/>
                <w:color w:val="000000"/>
                <w:spacing w:val="-2"/>
                <w:sz w:val="27"/>
                <w:szCs w:val="27"/>
              </w:rPr>
              <w:t>, quán triệt sâu rộng và t</w:t>
            </w:r>
            <w:r w:rsidRPr="00E13AFB">
              <w:rPr>
                <w:rFonts w:asciiTheme="majorHAnsi" w:hAnsiTheme="majorHAnsi" w:cstheme="majorHAnsi"/>
                <w:color w:val="000000"/>
                <w:sz w:val="27"/>
                <w:szCs w:val="27"/>
                <w:lang w:val="nl-NL"/>
              </w:rPr>
              <w:t>ổ chức triển khai thực hiện Nghị quyết; thường xuyên</w:t>
            </w:r>
            <w:r w:rsidRPr="00E13AFB">
              <w:rPr>
                <w:rFonts w:asciiTheme="majorHAnsi" w:hAnsiTheme="majorHAnsi" w:cstheme="majorHAnsi"/>
                <w:sz w:val="27"/>
                <w:szCs w:val="27"/>
                <w:lang w:val="nl-NL"/>
              </w:rPr>
              <w:t xml:space="preserve"> tổ chức kiểm tra, giám sát chặt chẽ công tác đánh giá, xếp loại </w:t>
            </w:r>
            <w:r w:rsidRPr="00E13AFB">
              <w:rPr>
                <w:rFonts w:asciiTheme="majorHAnsi" w:hAnsiTheme="majorHAnsi" w:cstheme="majorHAnsi"/>
                <w:sz w:val="27"/>
                <w:szCs w:val="27"/>
                <w:lang w:val="nl-NL"/>
              </w:rPr>
              <w:lastRenderedPageBreak/>
              <w:t>chất lượng và việc chi thu nhập tăng thêm cho cán bộ, công chức, viên chức</w:t>
            </w:r>
            <w:bookmarkEnd w:id="9"/>
            <w:r w:rsidRPr="00E13AFB">
              <w:rPr>
                <w:rFonts w:asciiTheme="majorHAnsi" w:hAnsiTheme="majorHAnsi" w:cstheme="majorHAnsi"/>
                <w:sz w:val="27"/>
                <w:szCs w:val="27"/>
                <w:lang w:val="nl-NL"/>
              </w:rPr>
              <w:t xml:space="preserve"> tại các cơ quan, đơn vị.</w:t>
            </w:r>
          </w:p>
          <w:p w14:paraId="44303185" w14:textId="4D0A6B0C" w:rsidR="003C459A" w:rsidRPr="00E13AFB" w:rsidRDefault="003C459A" w:rsidP="003C459A">
            <w:pPr>
              <w:tabs>
                <w:tab w:val="center" w:pos="7020"/>
              </w:tabs>
              <w:spacing w:before="80" w:afterLines="40" w:after="96" w:line="252" w:lineRule="auto"/>
              <w:jc w:val="both"/>
              <w:rPr>
                <w:rFonts w:asciiTheme="majorHAnsi" w:hAnsiTheme="majorHAnsi" w:cstheme="majorHAnsi"/>
                <w:sz w:val="27"/>
                <w:szCs w:val="27"/>
                <w:lang w:val="nl-NL"/>
              </w:rPr>
            </w:pPr>
            <w:r w:rsidRPr="00E13AFB">
              <w:rPr>
                <w:rFonts w:asciiTheme="majorHAnsi" w:hAnsiTheme="majorHAnsi" w:cstheme="majorHAnsi"/>
                <w:color w:val="000000"/>
                <w:spacing w:val="3"/>
                <w:sz w:val="27"/>
                <w:szCs w:val="27"/>
                <w:shd w:val="clear" w:color="auto" w:fill="FFFFFF"/>
              </w:rPr>
              <w:t xml:space="preserve">c) Căn cứ kết quả thực hiện Nghị quyết trong năm 2026, Ủy ban nhân dân Thành </w:t>
            </w:r>
            <w:r w:rsidRPr="00E13AFB">
              <w:rPr>
                <w:rFonts w:asciiTheme="majorHAnsi" w:hAnsiTheme="majorHAnsi" w:cstheme="majorHAnsi"/>
                <w:color w:val="000000"/>
                <w:spacing w:val="-4"/>
                <w:sz w:val="27"/>
                <w:szCs w:val="27"/>
                <w:shd w:val="clear" w:color="auto" w:fill="FFFFFF"/>
              </w:rPr>
              <w:t xml:space="preserve">phố đánh giá tác động và xây dựng nghị quyết chi thu nhập tăng thêm cho cán bộ, công chức, viên chức thuộc Thành phố </w:t>
            </w:r>
            <w:r w:rsidRPr="00E13AFB">
              <w:rPr>
                <w:rFonts w:asciiTheme="majorHAnsi" w:hAnsiTheme="majorHAnsi" w:cstheme="majorHAnsi"/>
                <w:color w:val="000000"/>
                <w:spacing w:val="-4"/>
                <w:sz w:val="27"/>
                <w:szCs w:val="27"/>
                <w:shd w:val="clear" w:color="auto" w:fill="FFFFFF"/>
              </w:rPr>
              <w:lastRenderedPageBreak/>
              <w:t>năm 2027 và những năm tiếp theo cho phù hợp với quy định của Luật Thủ đô, quy định của pháp luật hiện hành và tình hình thực tiễn của Thành phố</w:t>
            </w:r>
            <w:r w:rsidRPr="00E13AFB">
              <w:rPr>
                <w:rFonts w:asciiTheme="majorHAnsi" w:hAnsiTheme="majorHAnsi" w:cstheme="majorHAnsi"/>
                <w:color w:val="000000"/>
                <w:spacing w:val="-4"/>
                <w:sz w:val="27"/>
                <w:szCs w:val="27"/>
                <w:lang w:val="nl-NL"/>
              </w:rPr>
              <w:t>.</w:t>
            </w:r>
          </w:p>
          <w:p w14:paraId="07E88C05" w14:textId="77777777" w:rsidR="003C459A" w:rsidRPr="00E13AFB" w:rsidRDefault="003C459A" w:rsidP="003C459A">
            <w:pPr>
              <w:shd w:val="clear" w:color="auto" w:fill="FFFFFF"/>
              <w:spacing w:before="80" w:afterLines="40" w:after="96" w:line="252" w:lineRule="auto"/>
              <w:jc w:val="both"/>
              <w:textAlignment w:val="baseline"/>
              <w:rPr>
                <w:rFonts w:asciiTheme="majorHAnsi" w:hAnsiTheme="majorHAnsi" w:cstheme="majorHAnsi"/>
                <w:color w:val="000000"/>
                <w:sz w:val="27"/>
                <w:szCs w:val="27"/>
              </w:rPr>
            </w:pPr>
            <w:r w:rsidRPr="00E13AFB">
              <w:rPr>
                <w:rFonts w:asciiTheme="majorHAnsi" w:hAnsiTheme="majorHAnsi" w:cstheme="majorHAnsi"/>
                <w:color w:val="000000"/>
                <w:sz w:val="27"/>
                <w:szCs w:val="27"/>
                <w:bdr w:val="none" w:sz="0" w:space="0" w:color="auto" w:frame="1"/>
              </w:rPr>
              <w:t>d) Báo cáo Hội đồng nhân dân Thành phố kết quả thực hiện Nghị quyết năm 2026 và nguồn cải cách tiền lương còn dư của Thành phố.</w:t>
            </w:r>
          </w:p>
          <w:p w14:paraId="7F5040FA" w14:textId="77777777" w:rsidR="003C459A" w:rsidRPr="00E13AFB" w:rsidRDefault="003C459A" w:rsidP="003C459A">
            <w:pPr>
              <w:spacing w:before="80" w:afterLines="40" w:after="96" w:line="252" w:lineRule="auto"/>
              <w:jc w:val="both"/>
              <w:rPr>
                <w:rFonts w:asciiTheme="majorHAnsi" w:hAnsiTheme="majorHAnsi" w:cstheme="majorHAnsi"/>
                <w:sz w:val="27"/>
                <w:szCs w:val="27"/>
                <w:lang w:val="nl-NL"/>
              </w:rPr>
            </w:pPr>
            <w:r w:rsidRPr="00E13AFB">
              <w:rPr>
                <w:rFonts w:asciiTheme="majorHAnsi" w:hAnsiTheme="majorHAnsi" w:cstheme="majorHAnsi"/>
                <w:sz w:val="27"/>
                <w:szCs w:val="27"/>
                <w:lang w:val="nl-NL"/>
              </w:rPr>
              <w:lastRenderedPageBreak/>
              <w:t>2. Thường trực Hội đồng nhân dân Thành phố, các Ban của Hội đồng nhân dân Thành phố, các Tổ đại biểu Hội đồng nhân dân Thành phố và đại biểu Hội đồng nhân dân Thành phố giám sát chặt chẽ quá trình triển khai, tổ chức thực hiện Nghị quyết.</w:t>
            </w:r>
          </w:p>
          <w:p w14:paraId="44D9BA9F" w14:textId="77777777" w:rsidR="003C459A" w:rsidRPr="00E13AFB" w:rsidRDefault="003C459A" w:rsidP="003C459A">
            <w:pPr>
              <w:spacing w:before="80" w:afterLines="40" w:after="96" w:line="252" w:lineRule="auto"/>
              <w:jc w:val="both"/>
              <w:rPr>
                <w:rFonts w:asciiTheme="majorHAnsi" w:hAnsiTheme="majorHAnsi" w:cstheme="majorHAnsi"/>
                <w:spacing w:val="-4"/>
                <w:sz w:val="27"/>
                <w:szCs w:val="27"/>
                <w:lang w:val="nl-NL"/>
              </w:rPr>
            </w:pPr>
            <w:r w:rsidRPr="00E13AFB">
              <w:rPr>
                <w:rFonts w:asciiTheme="majorHAnsi" w:hAnsiTheme="majorHAnsi" w:cstheme="majorHAnsi"/>
                <w:spacing w:val="-4"/>
                <w:sz w:val="27"/>
                <w:szCs w:val="27"/>
                <w:lang w:val="nl-NL"/>
              </w:rPr>
              <w:t xml:space="preserve">3. Đề nghị Ủy ban Mặt trận Tổ quốc Việt Nam thành </w:t>
            </w:r>
            <w:r w:rsidRPr="00E13AFB">
              <w:rPr>
                <w:rFonts w:asciiTheme="majorHAnsi" w:hAnsiTheme="majorHAnsi" w:cstheme="majorHAnsi"/>
                <w:spacing w:val="-4"/>
                <w:sz w:val="27"/>
                <w:szCs w:val="27"/>
                <w:lang w:val="nl-NL"/>
              </w:rPr>
              <w:lastRenderedPageBreak/>
              <w:t>phố Hà Nội và các tổ chức chính trị - xã hội thành phố Hà Nội phối hợp tuyên truyền và giám sát việc tổ chức thực hiện Nghị quyết.</w:t>
            </w:r>
          </w:p>
          <w:p w14:paraId="670862EB" w14:textId="5007ABC3" w:rsidR="003C459A" w:rsidRPr="00E13AFB" w:rsidRDefault="003C459A" w:rsidP="003C459A">
            <w:pPr>
              <w:pStyle w:val="NormalWeb"/>
              <w:shd w:val="clear" w:color="auto" w:fill="FFFFFF"/>
              <w:spacing w:before="80" w:beforeAutospacing="0" w:afterLines="40" w:after="96" w:afterAutospacing="0" w:line="254" w:lineRule="auto"/>
              <w:jc w:val="both"/>
              <w:rPr>
                <w:rFonts w:asciiTheme="majorHAnsi" w:hAnsiTheme="majorHAnsi" w:cstheme="majorHAnsi"/>
                <w:bCs/>
                <w:spacing w:val="-10"/>
                <w:sz w:val="27"/>
                <w:szCs w:val="27"/>
                <w:lang w:val="nl-NL"/>
              </w:rPr>
            </w:pPr>
          </w:p>
        </w:tc>
        <w:tc>
          <w:tcPr>
            <w:tcW w:w="1742" w:type="pct"/>
          </w:tcPr>
          <w:p w14:paraId="3B354ECC" w14:textId="564BF39C" w:rsidR="003C459A" w:rsidRPr="00E13AFB" w:rsidRDefault="003C459A" w:rsidP="003C459A">
            <w:pPr>
              <w:spacing w:before="80" w:line="252" w:lineRule="auto"/>
              <w:jc w:val="both"/>
              <w:rPr>
                <w:rFonts w:asciiTheme="majorHAnsi" w:hAnsiTheme="majorHAnsi" w:cstheme="majorHAnsi"/>
                <w:b/>
                <w:bCs/>
                <w:color w:val="000000" w:themeColor="text1"/>
                <w:sz w:val="27"/>
                <w:szCs w:val="27"/>
              </w:rPr>
            </w:pPr>
            <w:r w:rsidRPr="00E13AFB">
              <w:rPr>
                <w:rFonts w:asciiTheme="majorHAnsi" w:hAnsiTheme="majorHAnsi" w:cstheme="majorHAnsi"/>
                <w:b/>
                <w:bCs/>
                <w:color w:val="000000" w:themeColor="text1"/>
                <w:sz w:val="27"/>
                <w:szCs w:val="27"/>
              </w:rPr>
              <w:lastRenderedPageBreak/>
              <w:t xml:space="preserve">Điều </w:t>
            </w:r>
            <w:r w:rsidR="00524A76">
              <w:rPr>
                <w:rFonts w:asciiTheme="majorHAnsi" w:hAnsiTheme="majorHAnsi" w:cstheme="majorHAnsi"/>
                <w:b/>
                <w:bCs/>
                <w:color w:val="000000" w:themeColor="text1"/>
                <w:sz w:val="27"/>
                <w:szCs w:val="27"/>
              </w:rPr>
              <w:t>6</w:t>
            </w:r>
            <w:r w:rsidRPr="00E13AFB">
              <w:rPr>
                <w:rFonts w:asciiTheme="majorHAnsi" w:hAnsiTheme="majorHAnsi" w:cstheme="majorHAnsi"/>
                <w:b/>
                <w:bCs/>
                <w:color w:val="000000" w:themeColor="text1"/>
                <w:sz w:val="27"/>
                <w:szCs w:val="27"/>
              </w:rPr>
              <w:t>. Tổ chức thực hiện</w:t>
            </w:r>
          </w:p>
          <w:p w14:paraId="65C5C212" w14:textId="3DB74B2B" w:rsidR="003C459A" w:rsidRPr="00E13AFB" w:rsidRDefault="003C459A" w:rsidP="003C459A">
            <w:pPr>
              <w:spacing w:before="80" w:line="264" w:lineRule="auto"/>
              <w:jc w:val="both"/>
              <w:rPr>
                <w:rFonts w:asciiTheme="majorHAnsi" w:hAnsiTheme="majorHAnsi" w:cstheme="majorHAnsi"/>
                <w:bCs/>
                <w:color w:val="000000" w:themeColor="text1"/>
                <w:sz w:val="27"/>
                <w:szCs w:val="27"/>
                <w:lang w:val="nl-NL"/>
              </w:rPr>
            </w:pPr>
            <w:r w:rsidRPr="00E13AFB">
              <w:rPr>
                <w:rFonts w:asciiTheme="majorHAnsi" w:hAnsiTheme="majorHAnsi" w:cstheme="majorHAnsi"/>
                <w:bCs/>
                <w:color w:val="000000" w:themeColor="text1"/>
                <w:sz w:val="27"/>
                <w:szCs w:val="27"/>
                <w:lang w:val="nl-NL"/>
              </w:rPr>
              <w:t>1.Giao Ủy ban nhân dân thành phố Hà Nội:</w:t>
            </w:r>
          </w:p>
          <w:p w14:paraId="6EB3076D" w14:textId="62E9484D" w:rsidR="003C459A" w:rsidRPr="00E13AFB" w:rsidRDefault="003C459A" w:rsidP="003C459A">
            <w:pPr>
              <w:spacing w:before="80" w:line="264" w:lineRule="auto"/>
              <w:jc w:val="both"/>
              <w:rPr>
                <w:rFonts w:asciiTheme="majorHAnsi" w:hAnsiTheme="majorHAnsi" w:cstheme="majorHAnsi"/>
                <w:color w:val="000000" w:themeColor="text1"/>
                <w:sz w:val="27"/>
                <w:szCs w:val="27"/>
              </w:rPr>
            </w:pPr>
            <w:bookmarkStart w:id="10" w:name="_Hlk228976107"/>
            <w:r w:rsidRPr="00E13AFB">
              <w:rPr>
                <w:rFonts w:asciiTheme="majorHAnsi" w:hAnsiTheme="majorHAnsi" w:cstheme="majorHAnsi"/>
                <w:color w:val="000000" w:themeColor="text1"/>
                <w:sz w:val="27"/>
                <w:szCs w:val="27"/>
                <w:lang w:val="en-US"/>
              </w:rPr>
              <w:t xml:space="preserve">a) </w:t>
            </w:r>
            <w:r w:rsidRPr="00E13AFB">
              <w:rPr>
                <w:rFonts w:asciiTheme="majorHAnsi" w:hAnsiTheme="majorHAnsi" w:cstheme="majorHAnsi"/>
                <w:color w:val="000000" w:themeColor="text1"/>
                <w:sz w:val="27"/>
                <w:szCs w:val="27"/>
              </w:rPr>
              <w:t>Triển khai thực hiện Nghị quyết này theo đúng quy định của pháp luật.</w:t>
            </w:r>
          </w:p>
          <w:p w14:paraId="6530C719" w14:textId="77777777" w:rsidR="003C459A" w:rsidRPr="00E13AFB" w:rsidRDefault="003C459A" w:rsidP="003C459A">
            <w:pPr>
              <w:spacing w:before="80" w:line="264" w:lineRule="auto"/>
              <w:jc w:val="both"/>
              <w:rPr>
                <w:rFonts w:asciiTheme="majorHAnsi" w:hAnsiTheme="majorHAnsi" w:cstheme="majorHAnsi"/>
                <w:color w:val="000000" w:themeColor="text1"/>
                <w:sz w:val="27"/>
                <w:szCs w:val="27"/>
              </w:rPr>
            </w:pPr>
            <w:r w:rsidRPr="00E13AFB">
              <w:rPr>
                <w:rFonts w:asciiTheme="majorHAnsi" w:hAnsiTheme="majorHAnsi" w:cstheme="majorHAnsi"/>
                <w:bCs/>
                <w:color w:val="000000" w:themeColor="text1"/>
                <w:sz w:val="27"/>
                <w:szCs w:val="27"/>
                <w:lang w:val="nl-NL"/>
              </w:rPr>
              <w:lastRenderedPageBreak/>
              <w:t>b) Bảo đảm n</w:t>
            </w:r>
            <w:r w:rsidRPr="00E13AFB">
              <w:rPr>
                <w:rFonts w:asciiTheme="majorHAnsi" w:hAnsiTheme="majorHAnsi" w:cstheme="majorHAnsi"/>
                <w:color w:val="000000" w:themeColor="text1"/>
                <w:sz w:val="27"/>
                <w:szCs w:val="27"/>
                <w:lang w:val="nl-NL"/>
              </w:rPr>
              <w:t>guồn kinh phí chi thu nhập tăng thêm cho các cơ quan, đơn vị thuộc Thành phố theo quy định tại Điều 4 Nghị quyết này.</w:t>
            </w:r>
          </w:p>
          <w:p w14:paraId="1B52F681" w14:textId="77777777" w:rsidR="003C459A" w:rsidRPr="00E13AFB" w:rsidRDefault="003C459A" w:rsidP="003C459A">
            <w:pPr>
              <w:spacing w:before="80" w:line="264" w:lineRule="auto"/>
              <w:jc w:val="both"/>
              <w:rPr>
                <w:rFonts w:asciiTheme="majorHAnsi" w:hAnsiTheme="majorHAnsi" w:cstheme="majorHAnsi"/>
                <w:color w:val="000000" w:themeColor="text1"/>
                <w:sz w:val="27"/>
                <w:szCs w:val="27"/>
              </w:rPr>
            </w:pPr>
            <w:r w:rsidRPr="00E13AFB">
              <w:rPr>
                <w:rFonts w:asciiTheme="majorHAnsi" w:hAnsiTheme="majorHAnsi" w:cstheme="majorHAnsi"/>
                <w:color w:val="000000" w:themeColor="text1"/>
                <w:sz w:val="27"/>
                <w:szCs w:val="27"/>
              </w:rPr>
              <w:t xml:space="preserve">c) Định kỳ hằng năm báo cáo Hội đồng nhân dân Thành phố kết quả thực hiện </w:t>
            </w:r>
            <w:r w:rsidRPr="00E13AFB">
              <w:rPr>
                <w:rFonts w:asciiTheme="majorHAnsi" w:hAnsiTheme="majorHAnsi" w:cstheme="majorHAnsi"/>
                <w:color w:val="000000" w:themeColor="text1"/>
                <w:sz w:val="27"/>
                <w:szCs w:val="27"/>
                <w:bdr w:val="none" w:sz="0" w:space="0" w:color="auto" w:frame="1"/>
              </w:rPr>
              <w:t>và nguồn cải cách tiền lương còn dư của Thành phố</w:t>
            </w:r>
            <w:r w:rsidRPr="00E13AFB">
              <w:rPr>
                <w:rFonts w:asciiTheme="majorHAnsi" w:hAnsiTheme="majorHAnsi" w:cstheme="majorHAnsi"/>
                <w:color w:val="000000" w:themeColor="text1"/>
                <w:sz w:val="27"/>
                <w:szCs w:val="27"/>
              </w:rPr>
              <w:t xml:space="preserve">; căn cứ khả năng cân đối ngân sách của Thành phố, báo cáo Hội đồng nhân dân Thành phố đề xuất mức chi thu nhập tăng thêm cho cán bộ, công chức, viên </w:t>
            </w:r>
            <w:r w:rsidRPr="00E13AFB">
              <w:rPr>
                <w:rFonts w:asciiTheme="majorHAnsi" w:hAnsiTheme="majorHAnsi" w:cstheme="majorHAnsi"/>
                <w:color w:val="000000" w:themeColor="text1"/>
                <w:sz w:val="27"/>
                <w:szCs w:val="27"/>
              </w:rPr>
              <w:lastRenderedPageBreak/>
              <w:t>chức phù hợp theo quy định tại Nghị quyết này. Kịp thời theo dõi, tổng hợp các vướng mắc phát sinh trong quá trình thực hiện Nghị quyết (nếu có) phối hợp Thường trực Hội đồng nhân dân trình Hội đồng nhân dân Thành phố xem xét, quyết định theo thẩm quyền.</w:t>
            </w:r>
          </w:p>
          <w:p w14:paraId="3E4DC17F" w14:textId="563D4B9F" w:rsidR="003C459A" w:rsidRPr="00E13AFB" w:rsidRDefault="003C459A" w:rsidP="003C459A">
            <w:pPr>
              <w:pStyle w:val="NormalWeb"/>
              <w:spacing w:before="80" w:beforeAutospacing="0" w:after="0" w:afterAutospacing="0" w:line="264" w:lineRule="auto"/>
              <w:jc w:val="both"/>
              <w:rPr>
                <w:rFonts w:asciiTheme="majorHAnsi" w:hAnsiTheme="majorHAnsi" w:cstheme="majorHAnsi"/>
                <w:sz w:val="27"/>
                <w:szCs w:val="27"/>
              </w:rPr>
            </w:pPr>
            <w:bookmarkStart w:id="11" w:name="_Hlk230250815"/>
            <w:r w:rsidRPr="00E13AFB">
              <w:rPr>
                <w:rFonts w:asciiTheme="majorHAnsi" w:hAnsiTheme="majorHAnsi" w:cstheme="majorHAnsi"/>
                <w:color w:val="000000"/>
                <w:sz w:val="27"/>
                <w:szCs w:val="27"/>
              </w:rPr>
              <w:t>d)</w:t>
            </w:r>
            <w:r w:rsidR="00524A76">
              <w:rPr>
                <w:rFonts w:asciiTheme="majorHAnsi" w:hAnsiTheme="majorHAnsi" w:cstheme="majorHAnsi"/>
                <w:sz w:val="27"/>
                <w:szCs w:val="27"/>
              </w:rPr>
              <w:t xml:space="preserve"> </w:t>
            </w:r>
            <w:r w:rsidR="00524A76" w:rsidRPr="00CA67B9">
              <w:rPr>
                <w:color w:val="000000" w:themeColor="text1"/>
                <w:sz w:val="28"/>
                <w:szCs w:val="28"/>
                <w:lang w:val="nl-NL"/>
              </w:rPr>
              <w:t xml:space="preserve">Chỉ đạo xây dựng, triển khai đồng bộ chính sách chi thu nhập tăng thêm và các chính sách khác, đảm bảo quyền lợi của cán bộ, công chức, viên chức </w:t>
            </w:r>
            <w:r w:rsidR="00524A76" w:rsidRPr="00CA67B9">
              <w:rPr>
                <w:color w:val="000000" w:themeColor="text1"/>
                <w:sz w:val="28"/>
                <w:szCs w:val="28"/>
                <w:lang w:val="nl-NL"/>
              </w:rPr>
              <w:lastRenderedPageBreak/>
              <w:t>thuộc Thành phố</w:t>
            </w:r>
            <w:r w:rsidR="00524A76">
              <w:rPr>
                <w:color w:val="000000" w:themeColor="text1"/>
                <w:sz w:val="28"/>
                <w:szCs w:val="28"/>
              </w:rPr>
              <w:t>.</w:t>
            </w:r>
          </w:p>
          <w:bookmarkEnd w:id="10"/>
          <w:bookmarkEnd w:id="11"/>
          <w:p w14:paraId="01F3174A" w14:textId="7C10769E" w:rsidR="003C459A" w:rsidRPr="00E13AFB" w:rsidRDefault="003C459A" w:rsidP="00F536C4">
            <w:pPr>
              <w:pStyle w:val="NormalWeb"/>
              <w:spacing w:before="80" w:beforeAutospacing="0" w:after="0" w:afterAutospacing="0" w:line="264" w:lineRule="auto"/>
              <w:jc w:val="both"/>
              <w:rPr>
                <w:rFonts w:asciiTheme="majorHAnsi" w:hAnsiTheme="majorHAnsi" w:cstheme="majorHAnsi"/>
                <w:sz w:val="27"/>
                <w:szCs w:val="27"/>
                <w:lang w:val="nl-NL"/>
              </w:rPr>
            </w:pPr>
            <w:r w:rsidRPr="00E13AFB">
              <w:rPr>
                <w:rFonts w:asciiTheme="majorHAnsi" w:hAnsiTheme="majorHAnsi" w:cstheme="majorHAnsi"/>
                <w:sz w:val="27"/>
                <w:szCs w:val="27"/>
                <w:lang w:val="nl-NL"/>
              </w:rPr>
              <w:t>2. Thường trực Hội đồng nhân dân Thành phố, các Ban của Hội đồng nhân dân Thành phố, các Tổ đại biểu Hội đồng nhân dân Thành phố và đại biểu Hội đồng nhân dân Thành phố giám sát chặt chẽ quá trình triển khai, tổ chức thực hiện Nghị quyết.</w:t>
            </w:r>
          </w:p>
          <w:p w14:paraId="47C7BB18" w14:textId="088AF6CB" w:rsidR="00E13AFB" w:rsidRPr="00E13AFB" w:rsidRDefault="003C459A" w:rsidP="00524A76">
            <w:pPr>
              <w:spacing w:before="80" w:line="264" w:lineRule="auto"/>
              <w:jc w:val="both"/>
              <w:rPr>
                <w:rFonts w:asciiTheme="majorHAnsi" w:hAnsiTheme="majorHAnsi" w:cstheme="majorHAnsi"/>
                <w:sz w:val="27"/>
                <w:szCs w:val="27"/>
                <w:lang w:val="nl-NL"/>
              </w:rPr>
            </w:pPr>
            <w:r w:rsidRPr="00E13AFB">
              <w:rPr>
                <w:rFonts w:asciiTheme="majorHAnsi" w:hAnsiTheme="majorHAnsi" w:cstheme="majorHAnsi"/>
                <w:sz w:val="27"/>
                <w:szCs w:val="27"/>
                <w:lang w:val="nl-NL"/>
              </w:rPr>
              <w:t xml:space="preserve">3. Đề nghị Ủy ban Mặt trận Tổ quốc Việt Nam thành phố Hà Nội và các tổ chức chính trị - xã hội thành phố Hà Nội phối hợp tuyên truyền và </w:t>
            </w:r>
            <w:r w:rsidRPr="00E13AFB">
              <w:rPr>
                <w:rFonts w:asciiTheme="majorHAnsi" w:hAnsiTheme="majorHAnsi" w:cstheme="majorHAnsi"/>
                <w:sz w:val="27"/>
                <w:szCs w:val="27"/>
                <w:lang w:val="nl-NL"/>
              </w:rPr>
              <w:lastRenderedPageBreak/>
              <w:t>giám sát việc tổ chức thực hiện Nghị quyết.</w:t>
            </w:r>
          </w:p>
        </w:tc>
        <w:tc>
          <w:tcPr>
            <w:tcW w:w="1603" w:type="pct"/>
          </w:tcPr>
          <w:p w14:paraId="54616CDF" w14:textId="3CD29A20" w:rsidR="003C459A" w:rsidRPr="00E13AFB" w:rsidRDefault="003C459A" w:rsidP="003C459A">
            <w:pPr>
              <w:autoSpaceDE w:val="0"/>
              <w:autoSpaceDN w:val="0"/>
              <w:adjustRightInd w:val="0"/>
              <w:spacing w:before="80" w:afterLines="40" w:after="96"/>
              <w:jc w:val="both"/>
              <w:rPr>
                <w:rFonts w:asciiTheme="majorHAnsi" w:hAnsiTheme="majorHAnsi" w:cstheme="majorHAnsi"/>
                <w:sz w:val="27"/>
                <w:szCs w:val="27"/>
                <w:lang w:val="en-US"/>
              </w:rPr>
            </w:pPr>
            <w:r w:rsidRPr="00E13AFB">
              <w:rPr>
                <w:rFonts w:asciiTheme="majorHAnsi" w:hAnsiTheme="majorHAnsi" w:cstheme="majorHAnsi"/>
                <w:sz w:val="27"/>
                <w:szCs w:val="27"/>
                <w:lang w:val="en-US"/>
              </w:rPr>
              <w:lastRenderedPageBreak/>
              <w:t>Điều chỉnh, bổ sung một số nội dung, nhiệm vụ HĐND Thành phố giao UBND Thành phố chỉ đạo các Sở Y tế, Sở Giáo dục và Đào tạo, các đơn vị sự nghiệp công lập thực hiện các nội dung liên quan sau khi Nghị quyết ban hành (so với Nghị quyết số 81/2025/NQ-HĐND).</w:t>
            </w:r>
          </w:p>
        </w:tc>
      </w:tr>
      <w:tr w:rsidR="003C459A" w:rsidRPr="00E13AFB" w14:paraId="0416CA01" w14:textId="77777777" w:rsidTr="004D4152">
        <w:trPr>
          <w:trHeight w:val="4099"/>
        </w:trPr>
        <w:tc>
          <w:tcPr>
            <w:tcW w:w="1655" w:type="pct"/>
          </w:tcPr>
          <w:p w14:paraId="0CEA12AD" w14:textId="77777777" w:rsidR="003C459A" w:rsidRPr="00E13AFB" w:rsidRDefault="003C459A" w:rsidP="003C459A">
            <w:pPr>
              <w:spacing w:beforeLines="40" w:before="96" w:afterLines="40" w:after="96" w:line="252" w:lineRule="auto"/>
              <w:jc w:val="both"/>
              <w:rPr>
                <w:rFonts w:asciiTheme="majorHAnsi" w:hAnsiTheme="majorHAnsi" w:cstheme="majorHAnsi"/>
                <w:b/>
                <w:bCs/>
                <w:spacing w:val="-4"/>
                <w:sz w:val="27"/>
                <w:szCs w:val="27"/>
                <w:lang w:val="nl-NL"/>
              </w:rPr>
            </w:pPr>
            <w:r w:rsidRPr="00E13AFB">
              <w:rPr>
                <w:rFonts w:asciiTheme="majorHAnsi" w:hAnsiTheme="majorHAnsi" w:cstheme="majorHAnsi"/>
                <w:b/>
                <w:bCs/>
                <w:spacing w:val="-4"/>
                <w:sz w:val="27"/>
                <w:szCs w:val="27"/>
                <w:lang w:val="nl-NL"/>
              </w:rPr>
              <w:lastRenderedPageBreak/>
              <w:t>Điều 7. Điều khoản thi hành</w:t>
            </w:r>
          </w:p>
          <w:p w14:paraId="0ADB1C64" w14:textId="66381EE5" w:rsidR="003C459A" w:rsidRPr="00E13AFB" w:rsidRDefault="003C459A" w:rsidP="003C459A">
            <w:pPr>
              <w:spacing w:beforeLines="40" w:before="96" w:afterLines="40" w:after="96" w:line="252" w:lineRule="auto"/>
              <w:jc w:val="both"/>
              <w:rPr>
                <w:rFonts w:asciiTheme="majorHAnsi" w:hAnsiTheme="majorHAnsi" w:cstheme="majorHAnsi"/>
                <w:color w:val="000000"/>
                <w:spacing w:val="-4"/>
                <w:sz w:val="27"/>
                <w:szCs w:val="27"/>
                <w:lang w:val="nl-NL"/>
              </w:rPr>
            </w:pPr>
            <w:r w:rsidRPr="00E13AFB">
              <w:rPr>
                <w:rFonts w:asciiTheme="majorHAnsi" w:hAnsiTheme="majorHAnsi" w:cstheme="majorHAnsi"/>
                <w:color w:val="000000"/>
                <w:spacing w:val="-4"/>
                <w:sz w:val="27"/>
                <w:szCs w:val="27"/>
                <w:lang w:val="nl-NL"/>
              </w:rPr>
              <w:t>1. Nghị quyết này áp dụng trong năm 2026 và có hiệu lực kể từ ngày ký ban hành.</w:t>
            </w:r>
          </w:p>
          <w:p w14:paraId="71D1EBAD" w14:textId="5C91A5A2" w:rsidR="003C459A" w:rsidRPr="00E13AFB" w:rsidRDefault="003C459A" w:rsidP="003C459A">
            <w:pPr>
              <w:spacing w:beforeLines="40" w:before="96" w:afterLines="40" w:after="96" w:line="252" w:lineRule="auto"/>
              <w:jc w:val="both"/>
              <w:rPr>
                <w:rFonts w:asciiTheme="majorHAnsi" w:hAnsiTheme="majorHAnsi" w:cstheme="majorHAnsi"/>
                <w:spacing w:val="-4"/>
                <w:sz w:val="27"/>
                <w:szCs w:val="27"/>
                <w:lang w:val="nl-NL"/>
              </w:rPr>
            </w:pPr>
            <w:r w:rsidRPr="00E13AFB">
              <w:rPr>
                <w:rFonts w:asciiTheme="majorHAnsi" w:hAnsiTheme="majorHAnsi" w:cstheme="majorHAnsi"/>
                <w:color w:val="000000"/>
                <w:spacing w:val="-4"/>
                <w:sz w:val="27"/>
                <w:szCs w:val="27"/>
                <w:lang w:val="nl-NL"/>
              </w:rPr>
              <w:t xml:space="preserve">2. Nghị quyết này thay thế </w:t>
            </w:r>
            <w:r w:rsidRPr="00E13AFB">
              <w:rPr>
                <w:rFonts w:asciiTheme="majorHAnsi" w:hAnsiTheme="majorHAnsi" w:cstheme="majorHAnsi"/>
                <w:color w:val="000000"/>
                <w:spacing w:val="-4"/>
                <w:sz w:val="27"/>
                <w:szCs w:val="27"/>
                <w:lang w:val="nl-NL"/>
              </w:rPr>
              <w:lastRenderedPageBreak/>
              <w:t xml:space="preserve">Nghị quyết số 81/2025/NQ-HĐND ngày 27 tháng 11 năm 2025 của Hội đồng nhân dân thành phố Hà Nội </w:t>
            </w:r>
            <w:r w:rsidRPr="00E13AFB">
              <w:rPr>
                <w:rFonts w:asciiTheme="majorHAnsi" w:hAnsiTheme="majorHAnsi" w:cstheme="majorHAnsi"/>
                <w:spacing w:val="-4"/>
                <w:sz w:val="27"/>
                <w:szCs w:val="27"/>
                <w:lang w:val="nl-NL"/>
              </w:rPr>
              <w:t xml:space="preserve">quy định chi thu nhập tăng thêm cho cán bộ, công chức, viên </w:t>
            </w:r>
            <w:r w:rsidRPr="00E13AFB">
              <w:rPr>
                <w:rFonts w:asciiTheme="majorHAnsi" w:hAnsiTheme="majorHAnsi" w:cstheme="majorHAnsi"/>
                <w:color w:val="000000"/>
                <w:spacing w:val="-4"/>
                <w:sz w:val="27"/>
                <w:szCs w:val="27"/>
                <w:lang w:val="nl-NL"/>
              </w:rPr>
              <w:t xml:space="preserve">chức làm việc trong các cơ quan nhà nước, tổ chức chính trị, Mặt trận Tổ quốc Việt Nam, tổ chức chính trị - xã hội, đơn vị sự nghiệp </w:t>
            </w:r>
            <w:r w:rsidRPr="00E13AFB">
              <w:rPr>
                <w:rFonts w:asciiTheme="majorHAnsi" w:hAnsiTheme="majorHAnsi" w:cstheme="majorHAnsi"/>
                <w:color w:val="000000"/>
                <w:spacing w:val="-4"/>
                <w:sz w:val="27"/>
                <w:szCs w:val="27"/>
                <w:lang w:val="nl-NL"/>
              </w:rPr>
              <w:lastRenderedPageBreak/>
              <w:t>công lập được ngân sách nhà nước bảo đảm toàn bộ chi thường xuyên thuộc thành phố Hà Nội quản lý.</w:t>
            </w:r>
          </w:p>
        </w:tc>
        <w:tc>
          <w:tcPr>
            <w:tcW w:w="1742" w:type="pct"/>
          </w:tcPr>
          <w:p w14:paraId="68672A20" w14:textId="39E444EB" w:rsidR="003C459A" w:rsidRPr="00E13AFB" w:rsidRDefault="003C459A" w:rsidP="003C459A">
            <w:pPr>
              <w:spacing w:beforeLines="40" w:before="96" w:afterLines="40" w:after="96" w:line="252" w:lineRule="auto"/>
              <w:jc w:val="both"/>
              <w:rPr>
                <w:rFonts w:asciiTheme="majorHAnsi" w:hAnsiTheme="majorHAnsi" w:cstheme="majorHAnsi"/>
                <w:b/>
                <w:bCs/>
                <w:sz w:val="27"/>
                <w:szCs w:val="27"/>
                <w:lang w:val="nl-NL"/>
              </w:rPr>
            </w:pPr>
            <w:r w:rsidRPr="00E13AFB">
              <w:rPr>
                <w:rFonts w:asciiTheme="majorHAnsi" w:hAnsiTheme="majorHAnsi" w:cstheme="majorHAnsi"/>
                <w:b/>
                <w:bCs/>
                <w:sz w:val="27"/>
                <w:szCs w:val="27"/>
                <w:lang w:val="nl-NL"/>
              </w:rPr>
              <w:lastRenderedPageBreak/>
              <w:t xml:space="preserve">Điều </w:t>
            </w:r>
            <w:r w:rsidR="00524A76">
              <w:rPr>
                <w:rFonts w:asciiTheme="majorHAnsi" w:hAnsiTheme="majorHAnsi" w:cstheme="majorHAnsi"/>
                <w:b/>
                <w:bCs/>
                <w:sz w:val="27"/>
                <w:szCs w:val="27"/>
                <w:lang w:val="nl-NL"/>
              </w:rPr>
              <w:t>7</w:t>
            </w:r>
            <w:r w:rsidRPr="00E13AFB">
              <w:rPr>
                <w:rFonts w:asciiTheme="majorHAnsi" w:hAnsiTheme="majorHAnsi" w:cstheme="majorHAnsi"/>
                <w:b/>
                <w:bCs/>
                <w:sz w:val="27"/>
                <w:szCs w:val="27"/>
                <w:lang w:val="nl-NL"/>
              </w:rPr>
              <w:t>. Điều khoản thi hành</w:t>
            </w:r>
          </w:p>
          <w:p w14:paraId="68A9584A" w14:textId="27D05570" w:rsidR="00524A76" w:rsidRPr="00524A76" w:rsidRDefault="00524A76" w:rsidP="00524A76">
            <w:pPr>
              <w:spacing w:beforeLines="40" w:before="96" w:afterLines="40" w:after="96" w:line="271" w:lineRule="auto"/>
              <w:jc w:val="both"/>
              <w:rPr>
                <w:rFonts w:asciiTheme="majorHAnsi" w:hAnsiTheme="majorHAnsi" w:cstheme="majorHAnsi"/>
                <w:color w:val="000000" w:themeColor="text1"/>
                <w:sz w:val="28"/>
                <w:szCs w:val="28"/>
                <w:lang w:val="nl-NL"/>
              </w:rPr>
            </w:pPr>
            <w:r w:rsidRPr="00524A76">
              <w:rPr>
                <w:rFonts w:asciiTheme="majorHAnsi" w:hAnsiTheme="majorHAnsi" w:cstheme="majorHAnsi"/>
                <w:color w:val="000000" w:themeColor="text1"/>
                <w:sz w:val="28"/>
                <w:szCs w:val="28"/>
                <w:lang w:val="nl-NL"/>
              </w:rPr>
              <w:t>1. Nghị quyết này có hiệu lực kể từ ngày 01</w:t>
            </w:r>
            <w:r>
              <w:rPr>
                <w:rFonts w:asciiTheme="majorHAnsi" w:hAnsiTheme="majorHAnsi" w:cstheme="majorHAnsi"/>
                <w:color w:val="000000" w:themeColor="text1"/>
                <w:sz w:val="28"/>
                <w:szCs w:val="28"/>
                <w:lang w:val="nl-NL"/>
              </w:rPr>
              <w:t xml:space="preserve"> tháng </w:t>
            </w:r>
            <w:r w:rsidRPr="00524A76">
              <w:rPr>
                <w:rFonts w:asciiTheme="majorHAnsi" w:hAnsiTheme="majorHAnsi" w:cstheme="majorHAnsi"/>
                <w:color w:val="000000" w:themeColor="text1"/>
                <w:sz w:val="28"/>
                <w:szCs w:val="28"/>
                <w:lang w:val="nl-NL"/>
              </w:rPr>
              <w:t>7</w:t>
            </w:r>
            <w:r>
              <w:rPr>
                <w:rFonts w:asciiTheme="majorHAnsi" w:hAnsiTheme="majorHAnsi" w:cstheme="majorHAnsi"/>
                <w:color w:val="000000" w:themeColor="text1"/>
                <w:sz w:val="28"/>
                <w:szCs w:val="28"/>
                <w:lang w:val="nl-NL"/>
              </w:rPr>
              <w:t xml:space="preserve"> năm </w:t>
            </w:r>
            <w:r w:rsidRPr="00524A76">
              <w:rPr>
                <w:rFonts w:asciiTheme="majorHAnsi" w:hAnsiTheme="majorHAnsi" w:cstheme="majorHAnsi"/>
                <w:color w:val="000000" w:themeColor="text1"/>
                <w:sz w:val="28"/>
                <w:szCs w:val="28"/>
                <w:lang w:val="nl-NL"/>
              </w:rPr>
              <w:t xml:space="preserve">2026. </w:t>
            </w:r>
          </w:p>
          <w:p w14:paraId="43ACF995" w14:textId="156DB55E" w:rsidR="00524A76" w:rsidRDefault="00524A76" w:rsidP="00524A76">
            <w:pPr>
              <w:spacing w:beforeLines="40" w:before="96" w:afterLines="40" w:after="96" w:line="271" w:lineRule="auto"/>
              <w:jc w:val="both"/>
              <w:rPr>
                <w:color w:val="000000"/>
                <w:sz w:val="28"/>
                <w:szCs w:val="28"/>
                <w:lang w:val="nl-NL"/>
              </w:rPr>
            </w:pPr>
            <w:r w:rsidRPr="00524A76">
              <w:rPr>
                <w:rFonts w:asciiTheme="majorHAnsi" w:hAnsiTheme="majorHAnsi" w:cstheme="majorHAnsi"/>
                <w:color w:val="000000" w:themeColor="text1"/>
                <w:sz w:val="28"/>
                <w:szCs w:val="28"/>
                <w:lang w:val="nl-NL"/>
              </w:rPr>
              <w:t xml:space="preserve">2. Chính sách thu nhập tăng thêm quy định tại Nghị quyết này được thực hiện kể từ ngày </w:t>
            </w:r>
            <w:r w:rsidRPr="00524A76">
              <w:rPr>
                <w:rFonts w:asciiTheme="majorHAnsi" w:hAnsiTheme="majorHAnsi" w:cstheme="majorHAnsi"/>
                <w:color w:val="000000" w:themeColor="text1"/>
                <w:sz w:val="28"/>
                <w:szCs w:val="28"/>
                <w:lang w:val="nl-NL"/>
              </w:rPr>
              <w:lastRenderedPageBreak/>
              <w:t>01</w:t>
            </w:r>
            <w:r>
              <w:rPr>
                <w:rFonts w:asciiTheme="majorHAnsi" w:hAnsiTheme="majorHAnsi" w:cstheme="majorHAnsi"/>
                <w:color w:val="000000" w:themeColor="text1"/>
                <w:sz w:val="28"/>
                <w:szCs w:val="28"/>
                <w:lang w:val="nl-NL"/>
              </w:rPr>
              <w:t xml:space="preserve"> tháng </w:t>
            </w:r>
            <w:r w:rsidRPr="00524A76">
              <w:rPr>
                <w:rFonts w:asciiTheme="majorHAnsi" w:hAnsiTheme="majorHAnsi" w:cstheme="majorHAnsi"/>
                <w:color w:val="000000" w:themeColor="text1"/>
                <w:sz w:val="28"/>
                <w:szCs w:val="28"/>
                <w:lang w:val="nl-NL"/>
              </w:rPr>
              <w:t>0</w:t>
            </w:r>
            <w:r w:rsidR="00415681">
              <w:rPr>
                <w:rFonts w:asciiTheme="majorHAnsi" w:hAnsiTheme="majorHAnsi" w:cstheme="majorHAnsi"/>
                <w:color w:val="000000" w:themeColor="text1"/>
                <w:sz w:val="28"/>
                <w:szCs w:val="28"/>
                <w:lang w:val="nl-NL"/>
              </w:rPr>
              <w:t>7</w:t>
            </w:r>
            <w:r>
              <w:rPr>
                <w:rFonts w:asciiTheme="majorHAnsi" w:hAnsiTheme="majorHAnsi" w:cstheme="majorHAnsi"/>
                <w:color w:val="000000" w:themeColor="text1"/>
                <w:sz w:val="28"/>
                <w:szCs w:val="28"/>
                <w:lang w:val="nl-NL"/>
              </w:rPr>
              <w:t xml:space="preserve"> năm </w:t>
            </w:r>
            <w:r w:rsidRPr="00524A76">
              <w:rPr>
                <w:rFonts w:asciiTheme="majorHAnsi" w:hAnsiTheme="majorHAnsi" w:cstheme="majorHAnsi"/>
                <w:color w:val="000000" w:themeColor="text1"/>
                <w:sz w:val="28"/>
                <w:szCs w:val="28"/>
                <w:lang w:val="nl-NL"/>
              </w:rPr>
              <w:t>202</w:t>
            </w:r>
            <w:r w:rsidR="00C334EE">
              <w:rPr>
                <w:rFonts w:asciiTheme="majorHAnsi" w:hAnsiTheme="majorHAnsi" w:cstheme="majorHAnsi"/>
                <w:color w:val="000000" w:themeColor="text1"/>
                <w:sz w:val="28"/>
                <w:szCs w:val="28"/>
                <w:lang w:val="nl-NL"/>
              </w:rPr>
              <w:t>6</w:t>
            </w:r>
            <w:r w:rsidRPr="00524A76">
              <w:rPr>
                <w:rFonts w:asciiTheme="majorHAnsi" w:hAnsiTheme="majorHAnsi" w:cstheme="majorHAnsi"/>
                <w:color w:val="000000" w:themeColor="text1"/>
                <w:sz w:val="28"/>
                <w:szCs w:val="28"/>
                <w:lang w:val="nl-NL"/>
              </w:rPr>
              <w:t>.</w:t>
            </w:r>
          </w:p>
          <w:p w14:paraId="1D4B31FA" w14:textId="77777777" w:rsidR="003C459A" w:rsidRPr="00E13AFB" w:rsidRDefault="003C459A" w:rsidP="00524A76">
            <w:pPr>
              <w:spacing w:beforeLines="40" w:before="96" w:afterLines="40" w:after="96" w:line="252" w:lineRule="auto"/>
              <w:jc w:val="both"/>
              <w:rPr>
                <w:rFonts w:asciiTheme="majorHAnsi" w:hAnsiTheme="majorHAnsi" w:cstheme="majorHAnsi"/>
                <w:b/>
                <w:bCs/>
                <w:color w:val="000000" w:themeColor="text1"/>
                <w:sz w:val="27"/>
                <w:szCs w:val="27"/>
              </w:rPr>
            </w:pPr>
          </w:p>
        </w:tc>
        <w:tc>
          <w:tcPr>
            <w:tcW w:w="1603" w:type="pct"/>
          </w:tcPr>
          <w:p w14:paraId="68C90D79" w14:textId="3C16BF4E" w:rsidR="003C459A" w:rsidRPr="00E13AFB" w:rsidRDefault="003C459A" w:rsidP="00524A76">
            <w:pPr>
              <w:autoSpaceDE w:val="0"/>
              <w:autoSpaceDN w:val="0"/>
              <w:adjustRightInd w:val="0"/>
              <w:spacing w:beforeLines="40" w:before="96" w:afterLines="40" w:after="96"/>
              <w:jc w:val="both"/>
              <w:rPr>
                <w:rFonts w:asciiTheme="majorHAnsi" w:hAnsiTheme="majorHAnsi" w:cstheme="majorHAnsi"/>
                <w:color w:val="000000"/>
                <w:sz w:val="27"/>
                <w:szCs w:val="27"/>
                <w:lang w:val="en-US"/>
              </w:rPr>
            </w:pPr>
            <w:r w:rsidRPr="00E13AFB">
              <w:rPr>
                <w:rFonts w:asciiTheme="majorHAnsi" w:hAnsiTheme="majorHAnsi" w:cstheme="majorHAnsi"/>
                <w:color w:val="000000"/>
                <w:sz w:val="27"/>
                <w:szCs w:val="27"/>
                <w:lang w:val="en-US"/>
              </w:rPr>
              <w:lastRenderedPageBreak/>
              <w:t xml:space="preserve">Dự thảo Nghị quyết </w:t>
            </w:r>
            <w:r w:rsidR="00524A76">
              <w:rPr>
                <w:rFonts w:asciiTheme="majorHAnsi" w:hAnsiTheme="majorHAnsi" w:cstheme="majorHAnsi"/>
                <w:color w:val="000000"/>
                <w:sz w:val="27"/>
                <w:szCs w:val="27"/>
                <w:lang w:val="en-US"/>
              </w:rPr>
              <w:t xml:space="preserve">quy định rõ ngày có hiệu lực theo quy định tại Luật Thủ đô và thời gian hưởng chính sách thu nhập tăng thêm từ ngày </w:t>
            </w:r>
            <w:r w:rsidR="00524A76" w:rsidRPr="00524A76">
              <w:rPr>
                <w:rFonts w:asciiTheme="majorHAnsi" w:hAnsiTheme="majorHAnsi" w:cstheme="majorHAnsi"/>
                <w:color w:val="000000" w:themeColor="text1"/>
                <w:sz w:val="28"/>
                <w:szCs w:val="28"/>
                <w:lang w:val="nl-NL"/>
              </w:rPr>
              <w:t>01/0</w:t>
            </w:r>
            <w:r w:rsidR="008C477B">
              <w:rPr>
                <w:rFonts w:asciiTheme="majorHAnsi" w:hAnsiTheme="majorHAnsi" w:cstheme="majorHAnsi"/>
                <w:color w:val="000000" w:themeColor="text1"/>
                <w:sz w:val="28"/>
                <w:szCs w:val="28"/>
                <w:lang w:val="nl-NL"/>
              </w:rPr>
              <w:t>7/2026.</w:t>
            </w:r>
          </w:p>
        </w:tc>
      </w:tr>
    </w:tbl>
    <w:p w14:paraId="0EF093B0" w14:textId="2D04B214" w:rsidR="00413E80" w:rsidRPr="00E13AFB" w:rsidRDefault="00890781" w:rsidP="00F7796D">
      <w:pPr>
        <w:autoSpaceDE w:val="0"/>
        <w:autoSpaceDN w:val="0"/>
        <w:adjustRightInd w:val="0"/>
        <w:spacing w:beforeLines="40" w:before="96" w:afterLines="40" w:after="96"/>
        <w:rPr>
          <w:rFonts w:asciiTheme="majorHAnsi" w:hAnsiTheme="majorHAnsi" w:cstheme="majorHAnsi"/>
          <w:sz w:val="27"/>
          <w:szCs w:val="27"/>
        </w:rPr>
      </w:pPr>
      <w:r w:rsidRPr="00E13AFB">
        <w:rPr>
          <w:rFonts w:asciiTheme="majorHAnsi" w:hAnsiTheme="majorHAnsi" w:cstheme="majorHAnsi"/>
          <w:sz w:val="27"/>
          <w:szCs w:val="27"/>
        </w:rPr>
        <w:lastRenderedPageBreak/>
        <w:br w:type="textWrapping" w:clear="all"/>
      </w:r>
      <w:r w:rsidR="009A36B6" w:rsidRPr="00E13AFB">
        <w:rPr>
          <w:rFonts w:asciiTheme="majorHAnsi" w:hAnsiTheme="majorHAnsi" w:cstheme="majorHAnsi"/>
          <w:sz w:val="27"/>
          <w:szCs w:val="27"/>
        </w:rPr>
        <w:t xml:space="preserve"> </w:t>
      </w:r>
    </w:p>
    <w:sectPr w:rsidR="00413E80" w:rsidRPr="00E13AFB" w:rsidSect="00AA4532">
      <w:headerReference w:type="default" r:id="rId8"/>
      <w:pgSz w:w="16838" w:h="11906" w:orient="landscape" w:code="9"/>
      <w:pgMar w:top="1134" w:right="1134"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E3CB2" w14:textId="77777777" w:rsidR="00827B95" w:rsidRDefault="00827B95" w:rsidP="00BF72BC">
      <w:r>
        <w:separator/>
      </w:r>
    </w:p>
  </w:endnote>
  <w:endnote w:type="continuationSeparator" w:id="0">
    <w:p w14:paraId="33C50CD1" w14:textId="77777777" w:rsidR="00827B95" w:rsidRDefault="00827B95" w:rsidP="00BF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133C3" w14:textId="77777777" w:rsidR="00827B95" w:rsidRDefault="00827B95" w:rsidP="00BF72BC">
      <w:r>
        <w:separator/>
      </w:r>
    </w:p>
  </w:footnote>
  <w:footnote w:type="continuationSeparator" w:id="0">
    <w:p w14:paraId="2E1897E3" w14:textId="77777777" w:rsidR="00827B95" w:rsidRDefault="00827B95" w:rsidP="00BF72BC">
      <w:r>
        <w:continuationSeparator/>
      </w:r>
    </w:p>
  </w:footnote>
  <w:footnote w:id="1">
    <w:p w14:paraId="61267A10" w14:textId="77777777" w:rsidR="003C459A" w:rsidRPr="00BF72BC" w:rsidRDefault="003C459A" w:rsidP="00BF72BC">
      <w:pPr>
        <w:spacing w:beforeLines="20" w:before="48" w:afterLines="20" w:after="48" w:line="252" w:lineRule="auto"/>
        <w:ind w:firstLine="709"/>
        <w:jc w:val="both"/>
        <w:rPr>
          <w:rFonts w:asciiTheme="majorHAnsi" w:hAnsiTheme="majorHAnsi" w:cstheme="majorHAnsi"/>
          <w:sz w:val="24"/>
          <w:szCs w:val="24"/>
        </w:rPr>
      </w:pPr>
      <w:r w:rsidRPr="00BF72BC">
        <w:rPr>
          <w:rStyle w:val="FootnoteReference"/>
          <w:rFonts w:asciiTheme="majorHAnsi" w:hAnsiTheme="majorHAnsi" w:cstheme="majorHAnsi"/>
          <w:sz w:val="24"/>
          <w:szCs w:val="24"/>
        </w:rPr>
        <w:footnoteRef/>
      </w:r>
      <w:r w:rsidRPr="00BF72BC">
        <w:rPr>
          <w:rFonts w:asciiTheme="majorHAnsi" w:hAnsiTheme="majorHAnsi" w:cstheme="majorHAnsi"/>
          <w:sz w:val="24"/>
          <w:szCs w:val="24"/>
        </w:rPr>
        <w:t xml:space="preserve"> Nghị định </w:t>
      </w:r>
      <w:r>
        <w:rPr>
          <w:rFonts w:asciiTheme="majorHAnsi" w:hAnsiTheme="majorHAnsi" w:cstheme="majorHAnsi"/>
          <w:sz w:val="24"/>
          <w:szCs w:val="24"/>
          <w:lang w:val="en-US"/>
        </w:rPr>
        <w:t xml:space="preserve">số </w:t>
      </w:r>
      <w:r w:rsidRPr="00BF72BC">
        <w:rPr>
          <w:rFonts w:asciiTheme="majorHAnsi" w:hAnsiTheme="majorHAnsi" w:cstheme="majorHAnsi"/>
          <w:sz w:val="24"/>
          <w:szCs w:val="24"/>
        </w:rPr>
        <w:t>60/2021/NĐ-CP phân chia đơn vị sự nghiệp công lập thành 4 nhóm:</w:t>
      </w:r>
    </w:p>
    <w:p w14:paraId="1C259E04" w14:textId="77777777" w:rsidR="003C459A" w:rsidRPr="00BF72BC" w:rsidRDefault="003C459A" w:rsidP="00BF72BC">
      <w:pPr>
        <w:spacing w:beforeLines="20" w:before="48" w:afterLines="20" w:after="48" w:line="252" w:lineRule="auto"/>
        <w:ind w:firstLine="709"/>
        <w:jc w:val="both"/>
        <w:rPr>
          <w:rFonts w:asciiTheme="majorHAnsi" w:hAnsiTheme="majorHAnsi" w:cstheme="majorHAnsi"/>
          <w:color w:val="000000"/>
          <w:sz w:val="24"/>
          <w:szCs w:val="24"/>
          <w:lang w:val="nl-NL"/>
        </w:rPr>
      </w:pPr>
      <w:r w:rsidRPr="00BF72BC">
        <w:rPr>
          <w:rFonts w:asciiTheme="majorHAnsi" w:hAnsiTheme="majorHAnsi" w:cstheme="majorHAnsi"/>
          <w:color w:val="000000"/>
          <w:sz w:val="24"/>
          <w:szCs w:val="24"/>
          <w:lang w:eastAsia="vi-VN"/>
        </w:rPr>
        <w:t>- Đơn vị sự nghiệp công tự bảo đảm chi thường xuyên và chi đầu tư (đơn vị nhóm 1) </w:t>
      </w:r>
    </w:p>
    <w:p w14:paraId="6A2BD000" w14:textId="77777777" w:rsidR="003C459A" w:rsidRPr="00BF72BC" w:rsidRDefault="003C459A" w:rsidP="00BF72BC">
      <w:pPr>
        <w:spacing w:beforeLines="20" w:before="48" w:afterLines="20" w:after="48" w:line="252" w:lineRule="auto"/>
        <w:ind w:firstLine="709"/>
        <w:jc w:val="both"/>
        <w:rPr>
          <w:rFonts w:asciiTheme="majorHAnsi" w:hAnsiTheme="majorHAnsi" w:cstheme="majorHAnsi"/>
          <w:color w:val="000000"/>
          <w:sz w:val="24"/>
          <w:szCs w:val="24"/>
          <w:lang w:val="nl-NL"/>
        </w:rPr>
      </w:pPr>
      <w:r w:rsidRPr="00BF72BC">
        <w:rPr>
          <w:rFonts w:asciiTheme="majorHAnsi" w:hAnsiTheme="majorHAnsi" w:cstheme="majorHAnsi"/>
          <w:color w:val="000000"/>
          <w:sz w:val="24"/>
          <w:szCs w:val="24"/>
          <w:lang w:eastAsia="vi-VN"/>
        </w:rPr>
        <w:t>- Đơn vị sự nghiệp công tự bảo đảm chi thường xuyên (đơn vị nhóm 2) </w:t>
      </w:r>
    </w:p>
    <w:p w14:paraId="2DD773F5" w14:textId="77777777" w:rsidR="003C459A" w:rsidRPr="00BF72BC" w:rsidRDefault="003C459A" w:rsidP="00BF72BC">
      <w:pPr>
        <w:spacing w:beforeLines="20" w:before="48" w:afterLines="20" w:after="48" w:line="252" w:lineRule="auto"/>
        <w:ind w:firstLine="709"/>
        <w:jc w:val="both"/>
        <w:rPr>
          <w:rFonts w:asciiTheme="majorHAnsi" w:hAnsiTheme="majorHAnsi" w:cstheme="majorHAnsi"/>
          <w:color w:val="000000"/>
          <w:sz w:val="24"/>
          <w:szCs w:val="24"/>
          <w:lang w:val="nl-NL"/>
        </w:rPr>
      </w:pPr>
      <w:r w:rsidRPr="00BF72BC">
        <w:rPr>
          <w:rFonts w:asciiTheme="majorHAnsi" w:hAnsiTheme="majorHAnsi" w:cstheme="majorHAnsi"/>
          <w:color w:val="000000"/>
          <w:sz w:val="24"/>
          <w:szCs w:val="24"/>
          <w:lang w:eastAsia="vi-VN"/>
        </w:rPr>
        <w:t>- Đơn vị sự nghiệp công tự bảo đảm một phần chi thường xuyên (đơn vị nhóm 3) </w:t>
      </w:r>
    </w:p>
    <w:p w14:paraId="3D883D52" w14:textId="77777777" w:rsidR="003C459A" w:rsidRPr="00BF72BC" w:rsidRDefault="003C459A" w:rsidP="00BF72BC">
      <w:pPr>
        <w:spacing w:beforeLines="20" w:before="48" w:afterLines="20" w:after="48" w:line="252" w:lineRule="auto"/>
        <w:ind w:firstLine="709"/>
        <w:jc w:val="both"/>
        <w:rPr>
          <w:rFonts w:asciiTheme="majorHAnsi" w:hAnsiTheme="majorHAnsi" w:cstheme="majorHAnsi"/>
          <w:color w:val="000000"/>
          <w:sz w:val="24"/>
          <w:szCs w:val="24"/>
          <w:lang w:val="nl-NL"/>
        </w:rPr>
      </w:pPr>
      <w:r w:rsidRPr="00BF72BC">
        <w:rPr>
          <w:rFonts w:asciiTheme="majorHAnsi" w:hAnsiTheme="majorHAnsi" w:cstheme="majorHAnsi"/>
          <w:color w:val="000000"/>
          <w:sz w:val="24"/>
          <w:szCs w:val="24"/>
          <w:lang w:eastAsia="vi-VN"/>
        </w:rPr>
        <w:t xml:space="preserve">- Đơn vị sự nghiệp công do Nhà nước bảo đảm chi thường xuyên (đơn vị nhóm 4) - </w:t>
      </w:r>
      <w:r w:rsidRPr="00BF72BC">
        <w:rPr>
          <w:rFonts w:asciiTheme="majorHAnsi" w:hAnsiTheme="majorHAnsi" w:cstheme="majorHAnsi"/>
          <w:iCs/>
          <w:sz w:val="24"/>
          <w:szCs w:val="24"/>
          <w:lang w:val="nl-NL"/>
        </w:rPr>
        <w:t>là các đơn vị sự nghiệp công có mức tự bảo đảm chi phí hoạt động thường xuyên dưới 10% và đơn vị sự nghiệp công không có nguồn thu sự nghiệp</w:t>
      </w:r>
      <w:r w:rsidRPr="00BF72BC">
        <w:rPr>
          <w:rFonts w:asciiTheme="majorHAnsi" w:hAnsiTheme="majorHAnsi" w:cstheme="majorHAnsi"/>
          <w:sz w:val="24"/>
          <w:szCs w:val="24"/>
          <w:lang w:val="nl-NL"/>
        </w:rPr>
        <w:t>.</w:t>
      </w:r>
    </w:p>
    <w:p w14:paraId="2EA538EC" w14:textId="77777777" w:rsidR="003C459A" w:rsidRPr="007A5407" w:rsidRDefault="003C459A" w:rsidP="00BF72BC">
      <w:pPr>
        <w:pStyle w:val="FootnoteText"/>
        <w:rPr>
          <w:lang w:val="nl-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015992"/>
      <w:docPartObj>
        <w:docPartGallery w:val="Page Numbers (Top of Page)"/>
        <w:docPartUnique/>
      </w:docPartObj>
    </w:sdtPr>
    <w:sdtEndPr>
      <w:rPr>
        <w:rFonts w:asciiTheme="majorHAnsi" w:hAnsiTheme="majorHAnsi" w:cstheme="majorHAnsi"/>
        <w:noProof/>
        <w:sz w:val="28"/>
        <w:szCs w:val="28"/>
      </w:rPr>
    </w:sdtEndPr>
    <w:sdtContent>
      <w:p w14:paraId="6E022C1D" w14:textId="62C46BF5" w:rsidR="00890781" w:rsidRPr="00890781" w:rsidRDefault="00890781">
        <w:pPr>
          <w:pStyle w:val="Header"/>
          <w:jc w:val="center"/>
          <w:rPr>
            <w:rFonts w:asciiTheme="majorHAnsi" w:hAnsiTheme="majorHAnsi" w:cstheme="majorHAnsi"/>
            <w:sz w:val="28"/>
            <w:szCs w:val="28"/>
          </w:rPr>
        </w:pPr>
        <w:r w:rsidRPr="00890781">
          <w:rPr>
            <w:rFonts w:asciiTheme="majorHAnsi" w:hAnsiTheme="majorHAnsi" w:cstheme="majorHAnsi"/>
            <w:sz w:val="28"/>
            <w:szCs w:val="28"/>
          </w:rPr>
          <w:fldChar w:fldCharType="begin"/>
        </w:r>
        <w:r w:rsidRPr="00890781">
          <w:rPr>
            <w:rFonts w:asciiTheme="majorHAnsi" w:hAnsiTheme="majorHAnsi" w:cstheme="majorHAnsi"/>
            <w:sz w:val="28"/>
            <w:szCs w:val="28"/>
          </w:rPr>
          <w:instrText xml:space="preserve"> PAGE   \* MERGEFORMAT </w:instrText>
        </w:r>
        <w:r w:rsidRPr="00890781">
          <w:rPr>
            <w:rFonts w:asciiTheme="majorHAnsi" w:hAnsiTheme="majorHAnsi" w:cstheme="majorHAnsi"/>
            <w:sz w:val="28"/>
            <w:szCs w:val="28"/>
          </w:rPr>
          <w:fldChar w:fldCharType="separate"/>
        </w:r>
        <w:r w:rsidR="00495668">
          <w:rPr>
            <w:rFonts w:asciiTheme="majorHAnsi" w:hAnsiTheme="majorHAnsi" w:cstheme="majorHAnsi"/>
            <w:noProof/>
            <w:sz w:val="28"/>
            <w:szCs w:val="28"/>
          </w:rPr>
          <w:t>21</w:t>
        </w:r>
        <w:r w:rsidRPr="00890781">
          <w:rPr>
            <w:rFonts w:asciiTheme="majorHAnsi" w:hAnsiTheme="majorHAnsi" w:cstheme="majorHAnsi"/>
            <w:noProof/>
            <w:sz w:val="28"/>
            <w:szCs w:val="28"/>
          </w:rPr>
          <w:fldChar w:fldCharType="end"/>
        </w:r>
      </w:p>
    </w:sdtContent>
  </w:sdt>
  <w:p w14:paraId="3C9229F0" w14:textId="77777777" w:rsidR="00890781" w:rsidRDefault="008907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262DD"/>
    <w:multiLevelType w:val="hybridMultilevel"/>
    <w:tmpl w:val="1CC07718"/>
    <w:lvl w:ilvl="0" w:tplc="71FA1B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79B20EC"/>
    <w:multiLevelType w:val="hybridMultilevel"/>
    <w:tmpl w:val="6F22F6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8973AE4"/>
    <w:multiLevelType w:val="hybridMultilevel"/>
    <w:tmpl w:val="5F3E5E6A"/>
    <w:lvl w:ilvl="0" w:tplc="EE0CC0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0DB5FBF"/>
    <w:multiLevelType w:val="hybridMultilevel"/>
    <w:tmpl w:val="F132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51"/>
    <w:rsid w:val="000131E3"/>
    <w:rsid w:val="0002196A"/>
    <w:rsid w:val="000A0565"/>
    <w:rsid w:val="000B5A12"/>
    <w:rsid w:val="000D45B8"/>
    <w:rsid w:val="000D643F"/>
    <w:rsid w:val="00100367"/>
    <w:rsid w:val="001132CD"/>
    <w:rsid w:val="00124AEF"/>
    <w:rsid w:val="0013469E"/>
    <w:rsid w:val="0015568F"/>
    <w:rsid w:val="0015721C"/>
    <w:rsid w:val="001B5AD6"/>
    <w:rsid w:val="001C6BAB"/>
    <w:rsid w:val="001F2C58"/>
    <w:rsid w:val="001F33DB"/>
    <w:rsid w:val="001F565C"/>
    <w:rsid w:val="00203629"/>
    <w:rsid w:val="002165E6"/>
    <w:rsid w:val="00227FEE"/>
    <w:rsid w:val="00241A02"/>
    <w:rsid w:val="002463E7"/>
    <w:rsid w:val="00262680"/>
    <w:rsid w:val="00284426"/>
    <w:rsid w:val="002B24D0"/>
    <w:rsid w:val="002C0333"/>
    <w:rsid w:val="002D378F"/>
    <w:rsid w:val="002F4A5D"/>
    <w:rsid w:val="002F650F"/>
    <w:rsid w:val="003002EA"/>
    <w:rsid w:val="00302E58"/>
    <w:rsid w:val="00327094"/>
    <w:rsid w:val="00330B7F"/>
    <w:rsid w:val="003423D3"/>
    <w:rsid w:val="00361C2A"/>
    <w:rsid w:val="00366D5A"/>
    <w:rsid w:val="00375A3C"/>
    <w:rsid w:val="0038491B"/>
    <w:rsid w:val="00384B96"/>
    <w:rsid w:val="003850F7"/>
    <w:rsid w:val="003B698F"/>
    <w:rsid w:val="003C459A"/>
    <w:rsid w:val="003C496B"/>
    <w:rsid w:val="003D12B0"/>
    <w:rsid w:val="003E73E0"/>
    <w:rsid w:val="00413E80"/>
    <w:rsid w:val="00415681"/>
    <w:rsid w:val="0042254C"/>
    <w:rsid w:val="00443959"/>
    <w:rsid w:val="00446727"/>
    <w:rsid w:val="00455B98"/>
    <w:rsid w:val="00467D51"/>
    <w:rsid w:val="00495668"/>
    <w:rsid w:val="004A0492"/>
    <w:rsid w:val="004A208A"/>
    <w:rsid w:val="004A524C"/>
    <w:rsid w:val="004B5421"/>
    <w:rsid w:val="004B643B"/>
    <w:rsid w:val="004C2703"/>
    <w:rsid w:val="004D4152"/>
    <w:rsid w:val="0050587A"/>
    <w:rsid w:val="00524A76"/>
    <w:rsid w:val="00525A49"/>
    <w:rsid w:val="00532C20"/>
    <w:rsid w:val="00534C74"/>
    <w:rsid w:val="005603A6"/>
    <w:rsid w:val="00566665"/>
    <w:rsid w:val="00572CC5"/>
    <w:rsid w:val="00575467"/>
    <w:rsid w:val="005863AB"/>
    <w:rsid w:val="005D68AC"/>
    <w:rsid w:val="00614B85"/>
    <w:rsid w:val="00616C80"/>
    <w:rsid w:val="00630DA7"/>
    <w:rsid w:val="0063442F"/>
    <w:rsid w:val="0065673F"/>
    <w:rsid w:val="00671791"/>
    <w:rsid w:val="006819D5"/>
    <w:rsid w:val="006A0981"/>
    <w:rsid w:val="006A324C"/>
    <w:rsid w:val="006B2179"/>
    <w:rsid w:val="006B5EB1"/>
    <w:rsid w:val="006C3C73"/>
    <w:rsid w:val="006C6F5C"/>
    <w:rsid w:val="006E325F"/>
    <w:rsid w:val="006F709C"/>
    <w:rsid w:val="00742C9B"/>
    <w:rsid w:val="007519F2"/>
    <w:rsid w:val="007963A5"/>
    <w:rsid w:val="007B313E"/>
    <w:rsid w:val="007B75FF"/>
    <w:rsid w:val="007E0837"/>
    <w:rsid w:val="00810564"/>
    <w:rsid w:val="00827B95"/>
    <w:rsid w:val="00862D2A"/>
    <w:rsid w:val="00864EAE"/>
    <w:rsid w:val="00870566"/>
    <w:rsid w:val="00877D12"/>
    <w:rsid w:val="0088349E"/>
    <w:rsid w:val="00890781"/>
    <w:rsid w:val="00890998"/>
    <w:rsid w:val="008A6FCB"/>
    <w:rsid w:val="008C477B"/>
    <w:rsid w:val="008C5A3C"/>
    <w:rsid w:val="008C6F27"/>
    <w:rsid w:val="00903180"/>
    <w:rsid w:val="00924B7B"/>
    <w:rsid w:val="00966CBE"/>
    <w:rsid w:val="00976062"/>
    <w:rsid w:val="009A36B6"/>
    <w:rsid w:val="009E03C7"/>
    <w:rsid w:val="009E16BB"/>
    <w:rsid w:val="009F1198"/>
    <w:rsid w:val="00A07840"/>
    <w:rsid w:val="00A128B7"/>
    <w:rsid w:val="00A12926"/>
    <w:rsid w:val="00A140AA"/>
    <w:rsid w:val="00A30604"/>
    <w:rsid w:val="00A331CE"/>
    <w:rsid w:val="00A416B4"/>
    <w:rsid w:val="00A50DEC"/>
    <w:rsid w:val="00A5499D"/>
    <w:rsid w:val="00A567C1"/>
    <w:rsid w:val="00A77E18"/>
    <w:rsid w:val="00A83CC2"/>
    <w:rsid w:val="00AA09AF"/>
    <w:rsid w:val="00AA4532"/>
    <w:rsid w:val="00AB1D2D"/>
    <w:rsid w:val="00AB3D36"/>
    <w:rsid w:val="00AC312C"/>
    <w:rsid w:val="00AE2FB8"/>
    <w:rsid w:val="00AF35E8"/>
    <w:rsid w:val="00B41E54"/>
    <w:rsid w:val="00B4596A"/>
    <w:rsid w:val="00B45BD2"/>
    <w:rsid w:val="00BC3BA3"/>
    <w:rsid w:val="00BD1B8B"/>
    <w:rsid w:val="00BD6EE7"/>
    <w:rsid w:val="00BE5001"/>
    <w:rsid w:val="00BF5BAC"/>
    <w:rsid w:val="00BF72BC"/>
    <w:rsid w:val="00C334EE"/>
    <w:rsid w:val="00C4048B"/>
    <w:rsid w:val="00C437EB"/>
    <w:rsid w:val="00C440C0"/>
    <w:rsid w:val="00C70C28"/>
    <w:rsid w:val="00C86C33"/>
    <w:rsid w:val="00CA7FE6"/>
    <w:rsid w:val="00CC6810"/>
    <w:rsid w:val="00CE3278"/>
    <w:rsid w:val="00CE4660"/>
    <w:rsid w:val="00CF6A35"/>
    <w:rsid w:val="00D21B61"/>
    <w:rsid w:val="00D703E3"/>
    <w:rsid w:val="00DC42B7"/>
    <w:rsid w:val="00DC7CC8"/>
    <w:rsid w:val="00DD271D"/>
    <w:rsid w:val="00DD58BB"/>
    <w:rsid w:val="00DE32F8"/>
    <w:rsid w:val="00E02F99"/>
    <w:rsid w:val="00E13AFB"/>
    <w:rsid w:val="00E30B76"/>
    <w:rsid w:val="00E40381"/>
    <w:rsid w:val="00E4169E"/>
    <w:rsid w:val="00E7702C"/>
    <w:rsid w:val="00E85B95"/>
    <w:rsid w:val="00E864CA"/>
    <w:rsid w:val="00EA604F"/>
    <w:rsid w:val="00EC3780"/>
    <w:rsid w:val="00EC3D40"/>
    <w:rsid w:val="00EC573C"/>
    <w:rsid w:val="00EE1986"/>
    <w:rsid w:val="00EE37BA"/>
    <w:rsid w:val="00F369E9"/>
    <w:rsid w:val="00F536C4"/>
    <w:rsid w:val="00F662DF"/>
    <w:rsid w:val="00F72BB4"/>
    <w:rsid w:val="00F74268"/>
    <w:rsid w:val="00F7796D"/>
    <w:rsid w:val="00F84EBC"/>
    <w:rsid w:val="00F908A7"/>
    <w:rsid w:val="00F9129E"/>
    <w:rsid w:val="00F91FFC"/>
    <w:rsid w:val="00F9654C"/>
    <w:rsid w:val="00FA78E6"/>
    <w:rsid w:val="00FB4814"/>
    <w:rsid w:val="00FF524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8BACF"/>
  <w15:docId w15:val="{E1E8F434-40DB-464C-8E79-E765E5B2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D51"/>
    <w:pPr>
      <w:spacing w:after="0" w:line="240" w:lineRule="auto"/>
    </w:pPr>
    <w:rPr>
      <w:rFonts w:ascii="Arial" w:eastAsia="Times New Roman"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467D51"/>
    <w:pPr>
      <w:spacing w:after="160" w:line="240" w:lineRule="exact"/>
    </w:pPr>
    <w:rPr>
      <w:rFonts w:ascii="Verdana" w:hAnsi="Verdana" w:cs="Verdana"/>
      <w:lang w:val="en-US"/>
    </w:rPr>
  </w:style>
  <w:style w:type="paragraph" w:styleId="NormalWeb">
    <w:name w:val="Normal (Web)"/>
    <w:basedOn w:val="Normal"/>
    <w:link w:val="NormalWebChar"/>
    <w:uiPriority w:val="99"/>
    <w:qFormat/>
    <w:rsid w:val="00924B7B"/>
    <w:pPr>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link w:val="NormalWeb"/>
    <w:uiPriority w:val="99"/>
    <w:rsid w:val="00924B7B"/>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EE37BA"/>
    <w:pPr>
      <w:ind w:left="720"/>
      <w:contextualSpacing/>
    </w:pPr>
  </w:style>
  <w:style w:type="character" w:customStyle="1" w:styleId="fontstyle01">
    <w:name w:val="fontstyle01"/>
    <w:basedOn w:val="DefaultParagraphFont"/>
    <w:rsid w:val="00C437E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437EB"/>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sid w:val="00BF72BC"/>
    <w:rPr>
      <w:rFonts w:ascii="Times New Roman" w:hAnsi="Times New Roman" w:cs="Times New Roman"/>
      <w:lang w:val="en-US"/>
    </w:rPr>
  </w:style>
  <w:style w:type="character" w:customStyle="1" w:styleId="FootnoteTextChar">
    <w:name w:val="Footnote Text Char"/>
    <w:basedOn w:val="DefaultParagraphFont"/>
    <w:link w:val="FootnoteText"/>
    <w:uiPriority w:val="99"/>
    <w:semiHidden/>
    <w:rsid w:val="00BF72BC"/>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BF72BC"/>
    <w:rPr>
      <w:vertAlign w:val="superscript"/>
    </w:rPr>
  </w:style>
  <w:style w:type="paragraph" w:styleId="Header">
    <w:name w:val="header"/>
    <w:basedOn w:val="Normal"/>
    <w:link w:val="HeaderChar"/>
    <w:uiPriority w:val="99"/>
    <w:unhideWhenUsed/>
    <w:rsid w:val="00890781"/>
    <w:pPr>
      <w:tabs>
        <w:tab w:val="center" w:pos="4680"/>
        <w:tab w:val="right" w:pos="9360"/>
      </w:tabs>
    </w:pPr>
  </w:style>
  <w:style w:type="character" w:customStyle="1" w:styleId="HeaderChar">
    <w:name w:val="Header Char"/>
    <w:basedOn w:val="DefaultParagraphFont"/>
    <w:link w:val="Header"/>
    <w:uiPriority w:val="99"/>
    <w:rsid w:val="00890781"/>
    <w:rPr>
      <w:rFonts w:ascii="Arial" w:eastAsia="Times New Roman" w:hAnsi="Arial" w:cs="Arial"/>
      <w:sz w:val="20"/>
      <w:szCs w:val="20"/>
      <w:lang w:eastAsia="en-US"/>
    </w:rPr>
  </w:style>
  <w:style w:type="paragraph" w:styleId="Footer">
    <w:name w:val="footer"/>
    <w:basedOn w:val="Normal"/>
    <w:link w:val="FooterChar"/>
    <w:uiPriority w:val="99"/>
    <w:unhideWhenUsed/>
    <w:rsid w:val="00890781"/>
    <w:pPr>
      <w:tabs>
        <w:tab w:val="center" w:pos="4680"/>
        <w:tab w:val="right" w:pos="9360"/>
      </w:tabs>
    </w:pPr>
  </w:style>
  <w:style w:type="character" w:customStyle="1" w:styleId="FooterChar">
    <w:name w:val="Footer Char"/>
    <w:basedOn w:val="DefaultParagraphFont"/>
    <w:link w:val="Footer"/>
    <w:uiPriority w:val="99"/>
    <w:rsid w:val="00890781"/>
    <w:rPr>
      <w:rFonts w:ascii="Arial" w:eastAsia="Times New Roman" w:hAnsi="Arial" w:cs="Arial"/>
      <w:sz w:val="20"/>
      <w:szCs w:val="20"/>
      <w:lang w:eastAsia="en-US"/>
    </w:rPr>
  </w:style>
  <w:style w:type="table" w:styleId="TableGrid">
    <w:name w:val="Table Grid"/>
    <w:basedOn w:val="TableNormal"/>
    <w:uiPriority w:val="39"/>
    <w:rsid w:val="00AA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22211">
      <w:bodyDiv w:val="1"/>
      <w:marLeft w:val="0"/>
      <w:marRight w:val="0"/>
      <w:marTop w:val="0"/>
      <w:marBottom w:val="0"/>
      <w:divBdr>
        <w:top w:val="none" w:sz="0" w:space="0" w:color="auto"/>
        <w:left w:val="none" w:sz="0" w:space="0" w:color="auto"/>
        <w:bottom w:val="none" w:sz="0" w:space="0" w:color="auto"/>
        <w:right w:val="none" w:sz="0" w:space="0" w:color="auto"/>
      </w:divBdr>
    </w:div>
    <w:div w:id="1097865451">
      <w:bodyDiv w:val="1"/>
      <w:marLeft w:val="0"/>
      <w:marRight w:val="0"/>
      <w:marTop w:val="0"/>
      <w:marBottom w:val="0"/>
      <w:divBdr>
        <w:top w:val="none" w:sz="0" w:space="0" w:color="auto"/>
        <w:left w:val="none" w:sz="0" w:space="0" w:color="auto"/>
        <w:bottom w:val="none" w:sz="0" w:space="0" w:color="auto"/>
        <w:right w:val="none" w:sz="0" w:space="0" w:color="auto"/>
      </w:divBdr>
    </w:div>
    <w:div w:id="17797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47D-7FFF-4764-A5D3-2A2FD5B6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2026-05-08T06:54:00Z</cp:lastPrinted>
  <dcterms:created xsi:type="dcterms:W3CDTF">2026-05-28T04:34:00Z</dcterms:created>
  <dcterms:modified xsi:type="dcterms:W3CDTF">2026-05-28T04:34:00Z</dcterms:modified>
</cp:coreProperties>
</file>